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7B29D9" w14:textId="77777777" w:rsidR="000C614F" w:rsidRPr="00CD2ADE" w:rsidRDefault="00631D3F" w:rsidP="009C4F33">
      <w:pPr>
        <w:jc w:val="center"/>
        <w:rPr>
          <w:rFonts w:ascii="Times New Roman" w:hAnsi="Times New Roman" w:cs="Times New Roman"/>
          <w:b/>
        </w:rPr>
      </w:pPr>
      <w:r w:rsidRPr="00CD2ADE">
        <w:rPr>
          <w:rFonts w:ascii="Times New Roman" w:hAnsi="Times New Roman" w:cs="Times New Roman"/>
          <w:b/>
        </w:rPr>
        <w:t>Список</w:t>
      </w:r>
    </w:p>
    <w:p w14:paraId="5F013728" w14:textId="77777777" w:rsidR="00631D3F" w:rsidRPr="00CD2ADE" w:rsidRDefault="00631D3F" w:rsidP="001807D6">
      <w:pPr>
        <w:rPr>
          <w:rFonts w:ascii="Times New Roman" w:hAnsi="Times New Roman" w:cs="Times New Roman"/>
        </w:rPr>
      </w:pPr>
    </w:p>
    <w:p w14:paraId="4CADE4C1" w14:textId="77777777" w:rsidR="00C804C6" w:rsidRPr="00CD2ADE" w:rsidRDefault="00C804C6" w:rsidP="001807D6">
      <w:pPr>
        <w:pStyle w:val="a4"/>
        <w:numPr>
          <w:ilvl w:val="0"/>
          <w:numId w:val="1"/>
        </w:numPr>
        <w:ind w:left="0"/>
        <w:rPr>
          <w:rFonts w:ascii="Times New Roman" w:eastAsia="Times New Roman" w:hAnsi="Times New Roman" w:cs="Times New Roman"/>
          <w:b/>
          <w:color w:val="000000"/>
          <w:shd w:val="clear" w:color="auto" w:fill="FFFFFF"/>
          <w:lang w:eastAsia="ru-RU"/>
        </w:rPr>
      </w:pPr>
      <w:r w:rsidRPr="00CD2ADE">
        <w:rPr>
          <w:rFonts w:ascii="Times New Roman" w:eastAsia="Times New Roman" w:hAnsi="Times New Roman" w:cs="Times New Roman"/>
          <w:b/>
          <w:color w:val="000000"/>
          <w:shd w:val="clear" w:color="auto" w:fill="FFFFFF"/>
          <w:lang w:eastAsia="ru-RU"/>
        </w:rPr>
        <w:t>Беляева Валерия (НИУ ВШЭ) Эффект ориентации объекта и совместные действия</w:t>
      </w:r>
    </w:p>
    <w:p w14:paraId="3506C986" w14:textId="77777777" w:rsidR="00685803" w:rsidRPr="00CD2ADE" w:rsidRDefault="00685803" w:rsidP="001807D6">
      <w:pPr>
        <w:rPr>
          <w:rFonts w:ascii="Times New Roman" w:eastAsia="Times New Roman" w:hAnsi="Times New Roman" w:cs="Times New Roman"/>
          <w:color w:val="000000"/>
          <w:shd w:val="clear" w:color="auto" w:fill="FFFFFF"/>
          <w:lang w:eastAsia="ru-RU"/>
        </w:rPr>
      </w:pPr>
    </w:p>
    <w:p w14:paraId="32A9B264" w14:textId="5FA44DFA" w:rsidR="00685803" w:rsidRPr="00CD2ADE" w:rsidRDefault="00497FFB" w:rsidP="001807D6">
      <w:pPr>
        <w:rPr>
          <w:rFonts w:ascii="Times New Roman" w:eastAsia="Times New Roman" w:hAnsi="Times New Roman" w:cs="Times New Roman"/>
          <w:color w:val="000000"/>
          <w:shd w:val="clear" w:color="auto" w:fill="FFFFFF"/>
          <w:lang w:eastAsia="ru-RU"/>
        </w:rPr>
      </w:pPr>
      <w:r w:rsidRPr="00CD2ADE">
        <w:rPr>
          <w:rFonts w:ascii="Times New Roman" w:eastAsia="Times New Roman" w:hAnsi="Times New Roman" w:cs="Times New Roman"/>
          <w:color w:val="000000"/>
          <w:shd w:val="clear" w:color="auto" w:fill="FFFFFF"/>
          <w:lang w:eastAsia="ru-RU"/>
        </w:rPr>
        <w:t>Недавние исследования показывают, что планирование действий и моторный контроль могут быть также частью исследований социального научения, а именно, совместных действий (</w:t>
      </w:r>
      <w:proofErr w:type="spellStart"/>
      <w:r w:rsidRPr="00CD2ADE">
        <w:rPr>
          <w:rFonts w:ascii="Times New Roman" w:eastAsia="Times New Roman" w:hAnsi="Times New Roman" w:cs="Times New Roman"/>
          <w:color w:val="000000"/>
          <w:shd w:val="clear" w:color="auto" w:fill="FFFFFF"/>
          <w:lang w:eastAsia="ru-RU"/>
        </w:rPr>
        <w:t>Sebanz</w:t>
      </w:r>
      <w:proofErr w:type="spellEnd"/>
      <w:r w:rsidRPr="00CD2ADE">
        <w:rPr>
          <w:rFonts w:ascii="Times New Roman" w:eastAsia="Times New Roman" w:hAnsi="Times New Roman" w:cs="Times New Roman"/>
          <w:color w:val="000000"/>
          <w:shd w:val="clear" w:color="auto" w:fill="FFFFFF"/>
          <w:lang w:eastAsia="ru-RU"/>
        </w:rPr>
        <w:t xml:space="preserve">, </w:t>
      </w:r>
      <w:proofErr w:type="spellStart"/>
      <w:r w:rsidRPr="00CD2ADE">
        <w:rPr>
          <w:rFonts w:ascii="Times New Roman" w:eastAsia="Times New Roman" w:hAnsi="Times New Roman" w:cs="Times New Roman"/>
          <w:color w:val="000000"/>
          <w:shd w:val="clear" w:color="auto" w:fill="FFFFFF"/>
          <w:lang w:eastAsia="ru-RU"/>
        </w:rPr>
        <w:t>Knoblich</w:t>
      </w:r>
      <w:proofErr w:type="spellEnd"/>
      <w:r w:rsidRPr="00CD2ADE">
        <w:rPr>
          <w:rFonts w:ascii="Times New Roman" w:eastAsia="Times New Roman" w:hAnsi="Times New Roman" w:cs="Times New Roman"/>
          <w:color w:val="000000"/>
          <w:shd w:val="clear" w:color="auto" w:fill="FFFFFF"/>
          <w:lang w:eastAsia="ru-RU"/>
        </w:rPr>
        <w:t xml:space="preserve">, </w:t>
      </w:r>
      <w:proofErr w:type="spellStart"/>
      <w:r w:rsidRPr="00CD2ADE">
        <w:rPr>
          <w:rFonts w:ascii="Times New Roman" w:eastAsia="Times New Roman" w:hAnsi="Times New Roman" w:cs="Times New Roman"/>
          <w:color w:val="000000"/>
          <w:shd w:val="clear" w:color="auto" w:fill="FFFFFF"/>
          <w:lang w:eastAsia="ru-RU"/>
        </w:rPr>
        <w:t>Prinz</w:t>
      </w:r>
      <w:proofErr w:type="spellEnd"/>
      <w:r w:rsidRPr="00CD2ADE">
        <w:rPr>
          <w:rFonts w:ascii="Times New Roman" w:eastAsia="Times New Roman" w:hAnsi="Times New Roman" w:cs="Times New Roman"/>
          <w:color w:val="000000"/>
          <w:shd w:val="clear" w:color="auto" w:fill="FFFFFF"/>
          <w:lang w:eastAsia="ru-RU"/>
        </w:rPr>
        <w:t>, 2003). Авторы исследования интерпретируют данные результаты таким образом, что репрезентация действий в совместном условии включает в себя не только собственные действия, но также и действия другого человека. Простые наблюдения за действиями других людей формируют репрезентации, которые становятся частью общей программы собственных действий. В исследовании, проведенным нами мы проверяли гипотезу о том, что влияние социального контекста ограничено свойствами воспринимаемого объекта, а именно, есть ли у него социальные фу</w:t>
      </w:r>
      <w:bookmarkStart w:id="0" w:name="_GoBack"/>
      <w:bookmarkEnd w:id="0"/>
      <w:r w:rsidRPr="00CD2ADE">
        <w:rPr>
          <w:rFonts w:ascii="Times New Roman" w:eastAsia="Times New Roman" w:hAnsi="Times New Roman" w:cs="Times New Roman"/>
          <w:color w:val="000000"/>
          <w:shd w:val="clear" w:color="auto" w:fill="FFFFFF"/>
          <w:lang w:eastAsia="ru-RU"/>
        </w:rPr>
        <w:t>нкции.</w:t>
      </w:r>
    </w:p>
    <w:p w14:paraId="3D506B74" w14:textId="77777777" w:rsidR="00497FFB" w:rsidRPr="00CD2ADE" w:rsidRDefault="00497FFB" w:rsidP="001807D6">
      <w:pPr>
        <w:rPr>
          <w:rFonts w:ascii="Times New Roman" w:eastAsia="Times New Roman" w:hAnsi="Times New Roman" w:cs="Times New Roman"/>
          <w:color w:val="000000"/>
          <w:shd w:val="clear" w:color="auto" w:fill="FFFFFF"/>
          <w:lang w:eastAsia="ru-RU"/>
        </w:rPr>
      </w:pPr>
    </w:p>
    <w:p w14:paraId="462D972E" w14:textId="77777777" w:rsidR="00C804C6" w:rsidRPr="00CD2ADE" w:rsidRDefault="00C804C6" w:rsidP="001807D6">
      <w:pPr>
        <w:pStyle w:val="a4"/>
        <w:numPr>
          <w:ilvl w:val="0"/>
          <w:numId w:val="1"/>
        </w:numPr>
        <w:ind w:left="0"/>
        <w:rPr>
          <w:rFonts w:ascii="Times New Roman" w:eastAsia="Times New Roman" w:hAnsi="Times New Roman" w:cs="Times New Roman"/>
          <w:b/>
          <w:color w:val="000000"/>
          <w:shd w:val="clear" w:color="auto" w:fill="FFFFFF"/>
          <w:lang w:eastAsia="ru-RU"/>
        </w:rPr>
      </w:pPr>
      <w:proofErr w:type="spellStart"/>
      <w:r w:rsidRPr="00CD2ADE">
        <w:rPr>
          <w:rFonts w:ascii="Times New Roman" w:hAnsi="Times New Roman" w:cs="Times New Roman"/>
          <w:b/>
        </w:rPr>
        <w:t>Вахштайн</w:t>
      </w:r>
      <w:proofErr w:type="spellEnd"/>
      <w:r w:rsidRPr="00CD2ADE">
        <w:rPr>
          <w:rFonts w:ascii="Times New Roman" w:hAnsi="Times New Roman" w:cs="Times New Roman"/>
          <w:b/>
        </w:rPr>
        <w:t xml:space="preserve"> </w:t>
      </w:r>
      <w:r w:rsidRPr="00CD2ADE">
        <w:rPr>
          <w:rFonts w:ascii="Times New Roman" w:eastAsia="Times New Roman" w:hAnsi="Times New Roman" w:cs="Times New Roman"/>
          <w:b/>
          <w:color w:val="000000"/>
          <w:shd w:val="clear" w:color="auto" w:fill="FFFFFF"/>
          <w:lang w:eastAsia="ru-RU"/>
        </w:rPr>
        <w:t xml:space="preserve">"Социология вещей: сценарий, </w:t>
      </w:r>
      <w:proofErr w:type="spellStart"/>
      <w:r w:rsidRPr="00CD2ADE">
        <w:rPr>
          <w:rFonts w:ascii="Times New Roman" w:eastAsia="Times New Roman" w:hAnsi="Times New Roman" w:cs="Times New Roman"/>
          <w:b/>
          <w:color w:val="000000"/>
          <w:shd w:val="clear" w:color="auto" w:fill="FFFFFF"/>
          <w:lang w:eastAsia="ru-RU"/>
        </w:rPr>
        <w:t>аффорданс</w:t>
      </w:r>
      <w:proofErr w:type="spellEnd"/>
      <w:r w:rsidRPr="00CD2ADE">
        <w:rPr>
          <w:rFonts w:ascii="Times New Roman" w:eastAsia="Times New Roman" w:hAnsi="Times New Roman" w:cs="Times New Roman"/>
          <w:b/>
          <w:color w:val="000000"/>
          <w:shd w:val="clear" w:color="auto" w:fill="FFFFFF"/>
          <w:lang w:eastAsia="ru-RU"/>
        </w:rPr>
        <w:t>, транспозиция"</w:t>
      </w:r>
    </w:p>
    <w:p w14:paraId="13F0CFF0" w14:textId="77777777" w:rsidR="00A43694" w:rsidRPr="00CD2ADE" w:rsidRDefault="00A43694" w:rsidP="00A43694">
      <w:pPr>
        <w:rPr>
          <w:rFonts w:ascii="Times New Roman" w:eastAsia="Times New Roman" w:hAnsi="Times New Roman" w:cs="Times New Roman"/>
          <w:color w:val="000000"/>
          <w:shd w:val="clear" w:color="auto" w:fill="FFFFFF"/>
          <w:lang w:eastAsia="ru-RU"/>
        </w:rPr>
      </w:pPr>
    </w:p>
    <w:p w14:paraId="63997206" w14:textId="0FF5C070" w:rsidR="00A43694" w:rsidRPr="00CD2ADE" w:rsidRDefault="00A43694" w:rsidP="00A43694">
      <w:pPr>
        <w:rPr>
          <w:rFonts w:ascii="Times New Roman" w:eastAsia="Times New Roman" w:hAnsi="Times New Roman" w:cs="Times New Roman"/>
          <w:i/>
          <w:color w:val="000000"/>
          <w:shd w:val="clear" w:color="auto" w:fill="FFFFFF"/>
          <w:lang w:eastAsia="ru-RU"/>
        </w:rPr>
      </w:pPr>
      <w:r w:rsidRPr="00CD2ADE">
        <w:rPr>
          <w:rFonts w:ascii="Times New Roman" w:eastAsia="Times New Roman" w:hAnsi="Times New Roman" w:cs="Times New Roman"/>
          <w:i/>
          <w:color w:val="000000"/>
          <w:shd w:val="clear" w:color="auto" w:fill="FFFFFF"/>
          <w:lang w:eastAsia="ru-RU"/>
        </w:rPr>
        <w:t>Тезисов нет</w:t>
      </w:r>
    </w:p>
    <w:p w14:paraId="10B82CCB" w14:textId="77777777" w:rsidR="00A43694" w:rsidRPr="00CD2ADE" w:rsidRDefault="00A43694" w:rsidP="00A43694">
      <w:pPr>
        <w:rPr>
          <w:rFonts w:ascii="Times New Roman" w:eastAsia="Times New Roman" w:hAnsi="Times New Roman" w:cs="Times New Roman"/>
          <w:color w:val="000000"/>
          <w:shd w:val="clear" w:color="auto" w:fill="FFFFFF"/>
          <w:lang w:eastAsia="ru-RU"/>
        </w:rPr>
      </w:pPr>
    </w:p>
    <w:p w14:paraId="5E0D9C19" w14:textId="77777777" w:rsidR="00C804C6" w:rsidRPr="00CD2ADE" w:rsidRDefault="00C804C6" w:rsidP="001807D6">
      <w:pPr>
        <w:pStyle w:val="a4"/>
        <w:numPr>
          <w:ilvl w:val="0"/>
          <w:numId w:val="1"/>
        </w:numPr>
        <w:ind w:left="0"/>
        <w:rPr>
          <w:rFonts w:ascii="Times New Roman" w:eastAsia="Times New Roman" w:hAnsi="Times New Roman" w:cs="Times New Roman"/>
          <w:b/>
          <w:lang w:eastAsia="ru-RU"/>
        </w:rPr>
      </w:pPr>
      <w:proofErr w:type="spellStart"/>
      <w:r w:rsidRPr="00CD2ADE">
        <w:rPr>
          <w:rFonts w:ascii="Times New Roman" w:eastAsia="Times New Roman" w:hAnsi="Times New Roman" w:cs="Times New Roman"/>
          <w:b/>
          <w:color w:val="000000"/>
          <w:shd w:val="clear" w:color="auto" w:fill="FFFFFF"/>
          <w:lang w:eastAsia="ru-RU"/>
        </w:rPr>
        <w:t>Иванчей</w:t>
      </w:r>
      <w:proofErr w:type="spellEnd"/>
      <w:r w:rsidRPr="00CD2ADE">
        <w:rPr>
          <w:rFonts w:ascii="Times New Roman" w:eastAsia="Times New Roman" w:hAnsi="Times New Roman" w:cs="Times New Roman"/>
          <w:b/>
          <w:color w:val="000000"/>
          <w:shd w:val="clear" w:color="auto" w:fill="FFFFFF"/>
          <w:lang w:eastAsia="ru-RU"/>
        </w:rPr>
        <w:t xml:space="preserve"> Иван (СПбГУ) </w:t>
      </w:r>
      <w:r w:rsidRPr="00CD2ADE">
        <w:rPr>
          <w:rFonts w:ascii="Times New Roman" w:eastAsia="Times New Roman" w:hAnsi="Times New Roman" w:cs="Times New Roman"/>
          <w:b/>
          <w:color w:val="222222"/>
          <w:shd w:val="clear" w:color="auto" w:fill="FFFFFF"/>
          <w:lang w:eastAsia="ru-RU"/>
        </w:rPr>
        <w:t>"Моторные и перцептивные компоненты при имплицитном выучивании последовательностей"</w:t>
      </w:r>
    </w:p>
    <w:p w14:paraId="5175DA43" w14:textId="77777777" w:rsidR="00AB1B91" w:rsidRPr="00CD2ADE" w:rsidRDefault="00AB1B91" w:rsidP="001807D6">
      <w:pPr>
        <w:rPr>
          <w:rFonts w:ascii="Times New Roman" w:eastAsia="Times New Roman" w:hAnsi="Times New Roman" w:cs="Times New Roman"/>
          <w:lang w:eastAsia="ru-RU"/>
        </w:rPr>
      </w:pPr>
    </w:p>
    <w:p w14:paraId="49F2DE4B" w14:textId="77777777" w:rsidR="00AB1B91" w:rsidRPr="00CD2ADE" w:rsidRDefault="00AB1B91" w:rsidP="001807D6">
      <w:pPr>
        <w:pStyle w:val="p1"/>
        <w:jc w:val="both"/>
        <w:rPr>
          <w:rFonts w:ascii="Times New Roman" w:hAnsi="Times New Roman"/>
          <w:sz w:val="24"/>
          <w:szCs w:val="24"/>
          <w:lang w:val="ru-RU"/>
        </w:rPr>
      </w:pPr>
      <w:r w:rsidRPr="00CD2ADE">
        <w:rPr>
          <w:rFonts w:ascii="Times New Roman" w:hAnsi="Times New Roman"/>
          <w:sz w:val="24"/>
          <w:szCs w:val="24"/>
          <w:lang w:val="ru-RU"/>
        </w:rPr>
        <w:t>Усвоение последовательностей (</w:t>
      </w:r>
      <w:r w:rsidRPr="00CD2ADE">
        <w:rPr>
          <w:rFonts w:ascii="Times New Roman" w:hAnsi="Times New Roman"/>
          <w:sz w:val="24"/>
          <w:szCs w:val="24"/>
        </w:rPr>
        <w:t>serial</w:t>
      </w:r>
      <w:r w:rsidRPr="00CD2ADE">
        <w:rPr>
          <w:rFonts w:ascii="Times New Roman" w:hAnsi="Times New Roman"/>
          <w:sz w:val="24"/>
          <w:szCs w:val="24"/>
          <w:lang w:val="ru-RU"/>
        </w:rPr>
        <w:t xml:space="preserve"> </w:t>
      </w:r>
      <w:r w:rsidRPr="00CD2ADE">
        <w:rPr>
          <w:rFonts w:ascii="Times New Roman" w:hAnsi="Times New Roman"/>
          <w:sz w:val="24"/>
          <w:szCs w:val="24"/>
        </w:rPr>
        <w:t>reaction</w:t>
      </w:r>
      <w:r w:rsidRPr="00CD2ADE">
        <w:rPr>
          <w:rFonts w:ascii="Times New Roman" w:hAnsi="Times New Roman"/>
          <w:sz w:val="24"/>
          <w:szCs w:val="24"/>
          <w:lang w:val="ru-RU"/>
        </w:rPr>
        <w:t xml:space="preserve"> </w:t>
      </w:r>
      <w:r w:rsidRPr="00CD2ADE">
        <w:rPr>
          <w:rFonts w:ascii="Times New Roman" w:hAnsi="Times New Roman"/>
          <w:sz w:val="24"/>
          <w:szCs w:val="24"/>
        </w:rPr>
        <w:t>time</w:t>
      </w:r>
      <w:r w:rsidRPr="00CD2ADE">
        <w:rPr>
          <w:rFonts w:ascii="Times New Roman" w:hAnsi="Times New Roman"/>
          <w:sz w:val="24"/>
          <w:szCs w:val="24"/>
          <w:lang w:val="ru-RU"/>
        </w:rPr>
        <w:t xml:space="preserve"> </w:t>
      </w:r>
      <w:r w:rsidRPr="00CD2ADE">
        <w:rPr>
          <w:rFonts w:ascii="Times New Roman" w:hAnsi="Times New Roman"/>
          <w:sz w:val="24"/>
          <w:szCs w:val="24"/>
        </w:rPr>
        <w:t>task</w:t>
      </w:r>
      <w:r w:rsidRPr="00CD2ADE">
        <w:rPr>
          <w:rFonts w:ascii="Times New Roman" w:hAnsi="Times New Roman"/>
          <w:sz w:val="24"/>
          <w:szCs w:val="24"/>
          <w:lang w:val="ru-RU"/>
        </w:rPr>
        <w:t xml:space="preserve">) - одна из основных парадигм исследования имплицитного научения. Несмотря на </w:t>
      </w:r>
      <w:proofErr w:type="spellStart"/>
      <w:r w:rsidRPr="00CD2ADE">
        <w:rPr>
          <w:rFonts w:ascii="Times New Roman" w:hAnsi="Times New Roman"/>
          <w:sz w:val="24"/>
          <w:szCs w:val="24"/>
          <w:lang w:val="ru-RU"/>
        </w:rPr>
        <w:t>трудноартикулируемый</w:t>
      </w:r>
      <w:proofErr w:type="spellEnd"/>
      <w:r w:rsidRPr="00CD2ADE">
        <w:rPr>
          <w:rFonts w:ascii="Times New Roman" w:hAnsi="Times New Roman"/>
          <w:sz w:val="24"/>
          <w:szCs w:val="24"/>
          <w:lang w:val="ru-RU"/>
        </w:rPr>
        <w:t xml:space="preserve"> характер приобретаемого в этой задаче знания и моторную природу задачи большая часть учёных предполагает, что в формировании такого навыка участвуют высокоуровневые процессы, сходные с теми, что обеспечивают усвоение искусственных языковых структур (</w:t>
      </w:r>
      <w:r w:rsidRPr="00CD2ADE">
        <w:rPr>
          <w:rFonts w:ascii="Times New Roman" w:hAnsi="Times New Roman"/>
          <w:sz w:val="24"/>
          <w:szCs w:val="24"/>
        </w:rPr>
        <w:t>artificial</w:t>
      </w:r>
      <w:r w:rsidRPr="00CD2ADE">
        <w:rPr>
          <w:rFonts w:ascii="Times New Roman" w:hAnsi="Times New Roman"/>
          <w:sz w:val="24"/>
          <w:szCs w:val="24"/>
          <w:lang w:val="ru-RU"/>
        </w:rPr>
        <w:t xml:space="preserve"> </w:t>
      </w:r>
      <w:r w:rsidRPr="00CD2ADE">
        <w:rPr>
          <w:rFonts w:ascii="Times New Roman" w:hAnsi="Times New Roman"/>
          <w:sz w:val="24"/>
          <w:szCs w:val="24"/>
        </w:rPr>
        <w:t>grammar</w:t>
      </w:r>
      <w:r w:rsidRPr="00CD2ADE">
        <w:rPr>
          <w:rFonts w:ascii="Times New Roman" w:hAnsi="Times New Roman"/>
          <w:sz w:val="24"/>
          <w:szCs w:val="24"/>
          <w:lang w:val="ru-RU"/>
        </w:rPr>
        <w:t xml:space="preserve"> </w:t>
      </w:r>
      <w:r w:rsidRPr="00CD2ADE">
        <w:rPr>
          <w:rFonts w:ascii="Times New Roman" w:hAnsi="Times New Roman"/>
          <w:sz w:val="24"/>
          <w:szCs w:val="24"/>
        </w:rPr>
        <w:t>learning</w:t>
      </w:r>
      <w:r w:rsidRPr="00CD2ADE">
        <w:rPr>
          <w:rFonts w:ascii="Times New Roman" w:hAnsi="Times New Roman"/>
          <w:sz w:val="24"/>
          <w:szCs w:val="24"/>
          <w:lang w:val="ru-RU"/>
        </w:rPr>
        <w:t xml:space="preserve">). Если это так, перцептивный компонент (готовность реагировать на следующий стимул после предъявления предыдущего) должен быть достаточно важным для формирования такого навыка. В какой степени новая реакция подготавливается экспозицией предыдущего стимула и в какой - моторной реакцией на него? Выстраивает ли человек при усвоении многошаговых закономерностей ожидания перцептивных последовательностей или цепные моторные программы? За счёт чего осуществляется перенос такого навыка на другую задачу? Можно ли назвать сформированный навык такого типа </w:t>
      </w:r>
      <w:proofErr w:type="spellStart"/>
      <w:r w:rsidRPr="00CD2ADE">
        <w:rPr>
          <w:rFonts w:ascii="Times New Roman" w:hAnsi="Times New Roman"/>
          <w:sz w:val="24"/>
          <w:szCs w:val="24"/>
          <w:lang w:val="ru-RU"/>
        </w:rPr>
        <w:t>аффордансом</w:t>
      </w:r>
      <w:proofErr w:type="spellEnd"/>
      <w:r w:rsidRPr="00CD2ADE">
        <w:rPr>
          <w:rFonts w:ascii="Times New Roman" w:hAnsi="Times New Roman"/>
          <w:sz w:val="24"/>
          <w:szCs w:val="24"/>
          <w:lang w:val="ru-RU"/>
        </w:rPr>
        <w:t>? Эти вопросы будут предложены к обсуждению в докладе.</w:t>
      </w:r>
      <w:r w:rsidRPr="00CD2ADE">
        <w:rPr>
          <w:rStyle w:val="apple-converted-space"/>
          <w:rFonts w:ascii="Times New Roman" w:hAnsi="Times New Roman"/>
          <w:sz w:val="24"/>
          <w:szCs w:val="24"/>
        </w:rPr>
        <w:t> </w:t>
      </w:r>
    </w:p>
    <w:p w14:paraId="2CA4D101" w14:textId="77777777" w:rsidR="00AB1B91" w:rsidRPr="00CD2ADE" w:rsidRDefault="00AB1B91" w:rsidP="001807D6">
      <w:pPr>
        <w:rPr>
          <w:rFonts w:ascii="Times New Roman" w:eastAsia="Times New Roman" w:hAnsi="Times New Roman" w:cs="Times New Roman"/>
          <w:lang w:eastAsia="ru-RU"/>
        </w:rPr>
      </w:pPr>
    </w:p>
    <w:p w14:paraId="0546AF4D" w14:textId="77777777" w:rsidR="00AB1B91" w:rsidRPr="00CD2ADE" w:rsidRDefault="00AB1B91" w:rsidP="001807D6">
      <w:pPr>
        <w:rPr>
          <w:rFonts w:ascii="Times New Roman" w:eastAsia="Times New Roman" w:hAnsi="Times New Roman" w:cs="Times New Roman"/>
          <w:lang w:eastAsia="ru-RU"/>
        </w:rPr>
      </w:pPr>
    </w:p>
    <w:p w14:paraId="4B2A437F" w14:textId="4D85A177" w:rsidR="00C804C6" w:rsidRPr="00CD2ADE" w:rsidRDefault="00C804C6" w:rsidP="001807D6">
      <w:pPr>
        <w:pStyle w:val="a4"/>
        <w:numPr>
          <w:ilvl w:val="0"/>
          <w:numId w:val="1"/>
        </w:numPr>
        <w:ind w:left="0"/>
        <w:rPr>
          <w:rFonts w:ascii="Times New Roman" w:eastAsia="Times New Roman" w:hAnsi="Times New Roman" w:cs="Times New Roman"/>
          <w:b/>
          <w:color w:val="000000"/>
          <w:shd w:val="clear" w:color="auto" w:fill="FFFFFF"/>
          <w:lang w:eastAsia="ru-RU"/>
        </w:rPr>
      </w:pPr>
      <w:r w:rsidRPr="00CD2ADE">
        <w:rPr>
          <w:rFonts w:ascii="Times New Roman" w:eastAsia="Times New Roman" w:hAnsi="Times New Roman" w:cs="Times New Roman"/>
          <w:b/>
          <w:color w:val="000000"/>
          <w:shd w:val="clear" w:color="auto" w:fill="FFFFFF"/>
          <w:lang w:eastAsia="ru-RU"/>
        </w:rPr>
        <w:t>Котов</w:t>
      </w:r>
      <w:r w:rsidR="00664FB0" w:rsidRPr="00CD2ADE">
        <w:rPr>
          <w:rFonts w:ascii="Times New Roman" w:eastAsia="Times New Roman" w:hAnsi="Times New Roman" w:cs="Times New Roman"/>
          <w:b/>
          <w:color w:val="000000"/>
          <w:shd w:val="clear" w:color="auto" w:fill="FFFFFF"/>
          <w:lang w:eastAsia="ru-RU"/>
        </w:rPr>
        <w:t xml:space="preserve"> </w:t>
      </w:r>
      <w:proofErr w:type="spellStart"/>
      <w:r w:rsidR="00664FB0" w:rsidRPr="00CD2ADE">
        <w:rPr>
          <w:rFonts w:ascii="Times New Roman" w:eastAsia="Times New Roman" w:hAnsi="Times New Roman" w:cs="Times New Roman"/>
          <w:b/>
          <w:color w:val="000000"/>
          <w:shd w:val="clear" w:color="auto" w:fill="FFFFFF"/>
          <w:lang w:eastAsia="ru-RU"/>
        </w:rPr>
        <w:t>Ал</w:t>
      </w:r>
      <w:r w:rsidRPr="00CD2ADE">
        <w:rPr>
          <w:rFonts w:ascii="Times New Roman" w:eastAsia="Times New Roman" w:hAnsi="Times New Roman" w:cs="Times New Roman"/>
          <w:b/>
          <w:color w:val="000000"/>
          <w:shd w:val="clear" w:color="auto" w:fill="FFFFFF"/>
          <w:lang w:eastAsia="ru-RU"/>
        </w:rPr>
        <w:t>.</w:t>
      </w:r>
      <w:r w:rsidR="00664FB0" w:rsidRPr="00CD2ADE">
        <w:rPr>
          <w:rFonts w:ascii="Times New Roman" w:eastAsia="Times New Roman" w:hAnsi="Times New Roman" w:cs="Times New Roman"/>
          <w:b/>
          <w:color w:val="000000"/>
          <w:shd w:val="clear" w:color="auto" w:fill="FFFFFF"/>
          <w:lang w:eastAsia="ru-RU"/>
        </w:rPr>
        <w:t>Ал</w:t>
      </w:r>
      <w:proofErr w:type="spellEnd"/>
      <w:r w:rsidR="00664FB0" w:rsidRPr="00CD2ADE">
        <w:rPr>
          <w:rFonts w:ascii="Times New Roman" w:eastAsia="Times New Roman" w:hAnsi="Times New Roman" w:cs="Times New Roman"/>
          <w:b/>
          <w:color w:val="000000"/>
          <w:shd w:val="clear" w:color="auto" w:fill="FFFFFF"/>
          <w:lang w:eastAsia="ru-RU"/>
        </w:rPr>
        <w:t>.</w:t>
      </w:r>
      <w:r w:rsidRPr="00CD2ADE">
        <w:rPr>
          <w:rFonts w:ascii="Times New Roman" w:eastAsia="Times New Roman" w:hAnsi="Times New Roman" w:cs="Times New Roman"/>
          <w:b/>
          <w:color w:val="000000"/>
          <w:shd w:val="clear" w:color="auto" w:fill="FFFFFF"/>
          <w:lang w:eastAsia="ru-RU"/>
        </w:rPr>
        <w:t xml:space="preserve"> (НИУ ВШЭ) </w:t>
      </w:r>
      <w:proofErr w:type="spellStart"/>
      <w:r w:rsidRPr="00CD2ADE">
        <w:rPr>
          <w:rFonts w:ascii="Times New Roman" w:eastAsia="Times New Roman" w:hAnsi="Times New Roman" w:cs="Times New Roman"/>
          <w:b/>
          <w:color w:val="000000"/>
          <w:shd w:val="clear" w:color="auto" w:fill="FFFFFF"/>
          <w:lang w:eastAsia="ru-RU"/>
        </w:rPr>
        <w:t>Аффордансы</w:t>
      </w:r>
      <w:proofErr w:type="spellEnd"/>
      <w:r w:rsidRPr="00CD2ADE">
        <w:rPr>
          <w:rFonts w:ascii="Times New Roman" w:eastAsia="Times New Roman" w:hAnsi="Times New Roman" w:cs="Times New Roman"/>
          <w:b/>
          <w:color w:val="000000"/>
          <w:shd w:val="clear" w:color="auto" w:fill="FFFFFF"/>
          <w:lang w:eastAsia="ru-RU"/>
        </w:rPr>
        <w:t xml:space="preserve"> у детей: эффект ориентации объекта на планшетах у взрослых и детей 6-8 лет</w:t>
      </w:r>
    </w:p>
    <w:p w14:paraId="4AA587EE" w14:textId="77777777" w:rsidR="00AB1B91" w:rsidRPr="00CD2ADE" w:rsidRDefault="00AB1B91" w:rsidP="001807D6">
      <w:pPr>
        <w:rPr>
          <w:rFonts w:ascii="Times New Roman" w:eastAsia="Times New Roman" w:hAnsi="Times New Roman" w:cs="Times New Roman"/>
          <w:color w:val="000000"/>
          <w:shd w:val="clear" w:color="auto" w:fill="FFFFFF"/>
          <w:lang w:eastAsia="ru-RU"/>
        </w:rPr>
      </w:pPr>
    </w:p>
    <w:p w14:paraId="37FBD60C" w14:textId="77777777" w:rsidR="00CD2ADE" w:rsidRPr="00CD2ADE" w:rsidRDefault="00AB1B91" w:rsidP="00CD2ADE">
      <w:pPr>
        <w:rPr>
          <w:rFonts w:ascii="Times New Roman" w:eastAsia="Times New Roman" w:hAnsi="Times New Roman" w:cs="Times New Roman"/>
          <w:color w:val="000000"/>
          <w:shd w:val="clear" w:color="auto" w:fill="FFFFFF"/>
          <w:lang w:eastAsia="ru-RU"/>
        </w:rPr>
      </w:pPr>
      <w:r w:rsidRPr="00CD2ADE">
        <w:rPr>
          <w:rFonts w:ascii="Times New Roman" w:eastAsia="Times New Roman" w:hAnsi="Times New Roman" w:cs="Times New Roman"/>
          <w:color w:val="000000"/>
          <w:shd w:val="clear" w:color="auto" w:fill="FFFFFF"/>
          <w:lang w:eastAsia="ru-RU"/>
        </w:rPr>
        <w:t xml:space="preserve">На материале эффекта ориентации объекта мы сравнивали выполнения задания детьми 1-2 класса и взрослыми. </w:t>
      </w:r>
      <w:r w:rsidR="00664FB0" w:rsidRPr="00CD2ADE">
        <w:rPr>
          <w:rFonts w:ascii="Times New Roman" w:eastAsia="Times New Roman" w:hAnsi="Times New Roman" w:cs="Times New Roman"/>
        </w:rPr>
        <w:t xml:space="preserve">Задание </w:t>
      </w:r>
      <w:proofErr w:type="gramStart"/>
      <w:r w:rsidR="00664FB0" w:rsidRPr="00CD2ADE">
        <w:rPr>
          <w:rFonts w:ascii="Times New Roman" w:eastAsia="Times New Roman" w:hAnsi="Times New Roman" w:cs="Times New Roman"/>
        </w:rPr>
        <w:t>на эффекта</w:t>
      </w:r>
      <w:proofErr w:type="gramEnd"/>
      <w:r w:rsidR="00664FB0" w:rsidRPr="00CD2ADE">
        <w:rPr>
          <w:rFonts w:ascii="Times New Roman" w:eastAsia="Times New Roman" w:hAnsi="Times New Roman" w:cs="Times New Roman"/>
        </w:rPr>
        <w:t xml:space="preserve"> ориентации объекта (</w:t>
      </w:r>
      <w:proofErr w:type="spellStart"/>
      <w:r w:rsidR="00664FB0" w:rsidRPr="00CD2ADE">
        <w:rPr>
          <w:rFonts w:ascii="Times New Roman" w:eastAsia="Times New Roman" w:hAnsi="Times New Roman" w:cs="Times New Roman"/>
        </w:rPr>
        <w:t>Tucker</w:t>
      </w:r>
      <w:proofErr w:type="spellEnd"/>
      <w:r w:rsidR="00664FB0" w:rsidRPr="00CD2ADE">
        <w:rPr>
          <w:rFonts w:ascii="Times New Roman" w:eastAsia="Times New Roman" w:hAnsi="Times New Roman" w:cs="Times New Roman"/>
        </w:rPr>
        <w:t xml:space="preserve">, </w:t>
      </w:r>
      <w:proofErr w:type="spellStart"/>
      <w:r w:rsidR="00664FB0" w:rsidRPr="00CD2ADE">
        <w:rPr>
          <w:rFonts w:ascii="Times New Roman" w:eastAsia="Times New Roman" w:hAnsi="Times New Roman" w:cs="Times New Roman"/>
        </w:rPr>
        <w:t>Ellis</w:t>
      </w:r>
      <w:proofErr w:type="spellEnd"/>
      <w:r w:rsidR="00664FB0" w:rsidRPr="00CD2ADE">
        <w:rPr>
          <w:rFonts w:ascii="Times New Roman" w:eastAsia="Times New Roman" w:hAnsi="Times New Roman" w:cs="Times New Roman"/>
        </w:rPr>
        <w:t xml:space="preserve">, 1998) </w:t>
      </w:r>
      <w:r w:rsidR="001807D6" w:rsidRPr="00CD2ADE">
        <w:rPr>
          <w:rFonts w:ascii="Times New Roman" w:eastAsia="Times New Roman" w:hAnsi="Times New Roman" w:cs="Times New Roman"/>
        </w:rPr>
        <w:t xml:space="preserve">ранее никогда </w:t>
      </w:r>
      <w:r w:rsidR="00664FB0" w:rsidRPr="00CD2ADE">
        <w:rPr>
          <w:rFonts w:ascii="Times New Roman" w:eastAsia="Times New Roman" w:hAnsi="Times New Roman" w:cs="Times New Roman"/>
        </w:rPr>
        <w:t xml:space="preserve">не предъявлялось группе </w:t>
      </w:r>
      <w:r w:rsidR="001807D6" w:rsidRPr="00CD2ADE">
        <w:rPr>
          <w:rFonts w:ascii="Times New Roman" w:eastAsia="Times New Roman" w:hAnsi="Times New Roman" w:cs="Times New Roman"/>
        </w:rPr>
        <w:t xml:space="preserve">испытуемых дошкольного или школьного возраста. Вместе с тем, на материале других эффектов активации моторных программ были получены данные об </w:t>
      </w:r>
      <w:proofErr w:type="spellStart"/>
      <w:r w:rsidR="001807D6" w:rsidRPr="00CD2ADE">
        <w:rPr>
          <w:rFonts w:ascii="Times New Roman" w:eastAsia="Times New Roman" w:hAnsi="Times New Roman" w:cs="Times New Roman"/>
        </w:rPr>
        <w:t>аффордансах</w:t>
      </w:r>
      <w:proofErr w:type="spellEnd"/>
      <w:r w:rsidR="001807D6" w:rsidRPr="00CD2ADE">
        <w:rPr>
          <w:rFonts w:ascii="Times New Roman" w:eastAsia="Times New Roman" w:hAnsi="Times New Roman" w:cs="Times New Roman"/>
        </w:rPr>
        <w:t xml:space="preserve"> у детей начиная с младенческого возраста (</w:t>
      </w:r>
      <w:proofErr w:type="spellStart"/>
      <w:r w:rsidR="001807D6" w:rsidRPr="00CD2ADE">
        <w:rPr>
          <w:rFonts w:ascii="Times New Roman" w:hAnsi="Times New Roman" w:cs="Times New Roman"/>
        </w:rPr>
        <w:t>Mareschal</w:t>
      </w:r>
      <w:proofErr w:type="spellEnd"/>
      <w:r w:rsidR="001807D6" w:rsidRPr="00CD2ADE">
        <w:rPr>
          <w:rFonts w:ascii="Times New Roman" w:hAnsi="Times New Roman" w:cs="Times New Roman"/>
        </w:rPr>
        <w:t xml:space="preserve">, </w:t>
      </w:r>
      <w:proofErr w:type="spellStart"/>
      <w:r w:rsidR="001807D6" w:rsidRPr="00CD2ADE">
        <w:rPr>
          <w:rFonts w:ascii="Times New Roman" w:hAnsi="Times New Roman" w:cs="Times New Roman"/>
        </w:rPr>
        <w:t>Johnson</w:t>
      </w:r>
      <w:proofErr w:type="spellEnd"/>
      <w:r w:rsidR="001807D6" w:rsidRPr="00CD2ADE">
        <w:rPr>
          <w:rFonts w:ascii="Times New Roman" w:hAnsi="Times New Roman" w:cs="Times New Roman"/>
        </w:rPr>
        <w:t>, 2003</w:t>
      </w:r>
      <w:r w:rsidR="001807D6" w:rsidRPr="00CD2ADE">
        <w:rPr>
          <w:rFonts w:ascii="Times New Roman" w:eastAsia="Times New Roman" w:hAnsi="Times New Roman" w:cs="Times New Roman"/>
        </w:rPr>
        <w:t xml:space="preserve">). </w:t>
      </w:r>
      <w:r w:rsidRPr="00CD2ADE">
        <w:rPr>
          <w:rFonts w:ascii="Times New Roman" w:eastAsia="Times New Roman" w:hAnsi="Times New Roman" w:cs="Times New Roman"/>
          <w:color w:val="000000"/>
          <w:shd w:val="clear" w:color="auto" w:fill="FFFFFF"/>
          <w:lang w:eastAsia="ru-RU"/>
        </w:rPr>
        <w:t xml:space="preserve">Для сравнения </w:t>
      </w:r>
      <w:r w:rsidR="001807D6" w:rsidRPr="00CD2ADE">
        <w:rPr>
          <w:rFonts w:ascii="Times New Roman" w:eastAsia="Times New Roman" w:hAnsi="Times New Roman" w:cs="Times New Roman"/>
          <w:color w:val="000000"/>
          <w:shd w:val="clear" w:color="auto" w:fill="FFFFFF"/>
          <w:lang w:eastAsia="ru-RU"/>
        </w:rPr>
        <w:t>взрослых и детей на материале эффекта ориентации объекта нами</w:t>
      </w:r>
      <w:r w:rsidRPr="00CD2ADE">
        <w:rPr>
          <w:rFonts w:ascii="Times New Roman" w:eastAsia="Times New Roman" w:hAnsi="Times New Roman" w:cs="Times New Roman"/>
          <w:color w:val="000000"/>
          <w:shd w:val="clear" w:color="auto" w:fill="FFFFFF"/>
          <w:lang w:eastAsia="ru-RU"/>
        </w:rPr>
        <w:t xml:space="preserve"> было разработано задание, предъявляемое испытуемым на сенсорном экране (планшете).</w:t>
      </w:r>
      <w:r w:rsidR="00664FB0" w:rsidRPr="00CD2ADE">
        <w:rPr>
          <w:rFonts w:ascii="Times New Roman" w:eastAsia="Times New Roman" w:hAnsi="Times New Roman" w:cs="Times New Roman"/>
          <w:color w:val="000000"/>
          <w:shd w:val="clear" w:color="auto" w:fill="FFFFFF"/>
          <w:lang w:eastAsia="ru-RU"/>
        </w:rPr>
        <w:t xml:space="preserve"> В докладе мы уделим внимание следующим вопросам: 1) в чем отличия </w:t>
      </w:r>
      <w:proofErr w:type="spellStart"/>
      <w:r w:rsidR="00664FB0" w:rsidRPr="00CD2ADE">
        <w:rPr>
          <w:rFonts w:ascii="Times New Roman" w:eastAsia="Times New Roman" w:hAnsi="Times New Roman" w:cs="Times New Roman"/>
          <w:color w:val="000000"/>
          <w:shd w:val="clear" w:color="auto" w:fill="FFFFFF"/>
          <w:lang w:eastAsia="ru-RU"/>
        </w:rPr>
        <w:t>аффордансов</w:t>
      </w:r>
      <w:proofErr w:type="spellEnd"/>
      <w:r w:rsidR="00664FB0" w:rsidRPr="00CD2ADE">
        <w:rPr>
          <w:rFonts w:ascii="Times New Roman" w:eastAsia="Times New Roman" w:hAnsi="Times New Roman" w:cs="Times New Roman"/>
          <w:color w:val="000000"/>
          <w:shd w:val="clear" w:color="auto" w:fill="FFFFFF"/>
          <w:lang w:eastAsia="ru-RU"/>
        </w:rPr>
        <w:t xml:space="preserve"> у детей и взрослых, 2) каковы возможности и ограничения изучения </w:t>
      </w:r>
      <w:proofErr w:type="spellStart"/>
      <w:r w:rsidR="00664FB0" w:rsidRPr="00CD2ADE">
        <w:rPr>
          <w:rFonts w:ascii="Times New Roman" w:eastAsia="Times New Roman" w:hAnsi="Times New Roman" w:cs="Times New Roman"/>
          <w:color w:val="000000"/>
          <w:shd w:val="clear" w:color="auto" w:fill="FFFFFF"/>
          <w:lang w:eastAsia="ru-RU"/>
        </w:rPr>
        <w:t>аффордансов</w:t>
      </w:r>
      <w:proofErr w:type="spellEnd"/>
      <w:r w:rsidR="00664FB0" w:rsidRPr="00CD2ADE">
        <w:rPr>
          <w:rFonts w:ascii="Times New Roman" w:eastAsia="Times New Roman" w:hAnsi="Times New Roman" w:cs="Times New Roman"/>
          <w:color w:val="000000"/>
          <w:shd w:val="clear" w:color="auto" w:fill="FFFFFF"/>
          <w:lang w:eastAsia="ru-RU"/>
        </w:rPr>
        <w:t xml:space="preserve"> у детей, 3) какой новый тип данных позволяет получить изучение </w:t>
      </w:r>
      <w:proofErr w:type="spellStart"/>
      <w:r w:rsidR="00664FB0" w:rsidRPr="00CD2ADE">
        <w:rPr>
          <w:rFonts w:ascii="Times New Roman" w:eastAsia="Times New Roman" w:hAnsi="Times New Roman" w:cs="Times New Roman"/>
          <w:color w:val="000000"/>
          <w:shd w:val="clear" w:color="auto" w:fill="FFFFFF"/>
          <w:lang w:eastAsia="ru-RU"/>
        </w:rPr>
        <w:t>аффордансов</w:t>
      </w:r>
      <w:proofErr w:type="spellEnd"/>
      <w:r w:rsidR="00664FB0" w:rsidRPr="00CD2ADE">
        <w:rPr>
          <w:rFonts w:ascii="Times New Roman" w:eastAsia="Times New Roman" w:hAnsi="Times New Roman" w:cs="Times New Roman"/>
          <w:color w:val="000000"/>
          <w:shd w:val="clear" w:color="auto" w:fill="FFFFFF"/>
          <w:lang w:eastAsia="ru-RU"/>
        </w:rPr>
        <w:t xml:space="preserve"> с помощью сенсорных экранов. </w:t>
      </w:r>
    </w:p>
    <w:p w14:paraId="6F60CE03" w14:textId="1D236DBF" w:rsidR="00CD2ADE" w:rsidRPr="00CD2ADE" w:rsidRDefault="00CD2ADE" w:rsidP="00CD2ADE">
      <w:pPr>
        <w:pStyle w:val="a4"/>
        <w:numPr>
          <w:ilvl w:val="0"/>
          <w:numId w:val="1"/>
        </w:numPr>
        <w:rPr>
          <w:rFonts w:ascii="Times New Roman" w:eastAsia="Times New Roman" w:hAnsi="Times New Roman" w:cs="Times New Roman"/>
          <w:b/>
          <w:color w:val="000000"/>
          <w:shd w:val="clear" w:color="auto" w:fill="FFFFFF"/>
          <w:lang w:eastAsia="ru-RU"/>
        </w:rPr>
      </w:pPr>
      <w:r w:rsidRPr="00CD2ADE">
        <w:rPr>
          <w:rFonts w:ascii="Times New Roman" w:hAnsi="Times New Roman" w:cs="Times New Roman"/>
          <w:b/>
        </w:rPr>
        <w:lastRenderedPageBreak/>
        <w:t xml:space="preserve">А. А. Котов, Н. А. Аринкин, Л. Я. </w:t>
      </w:r>
      <w:proofErr w:type="spellStart"/>
      <w:r w:rsidRPr="00CD2ADE">
        <w:rPr>
          <w:rFonts w:ascii="Times New Roman" w:hAnsi="Times New Roman" w:cs="Times New Roman"/>
          <w:b/>
        </w:rPr>
        <w:t>Зайдельман</w:t>
      </w:r>
      <w:proofErr w:type="spellEnd"/>
      <w:r w:rsidRPr="00CD2ADE">
        <w:rPr>
          <w:rFonts w:ascii="Times New Roman" w:hAnsi="Times New Roman" w:cs="Times New Roman"/>
          <w:b/>
        </w:rPr>
        <w:t>, А. А. Зинина</w:t>
      </w:r>
      <w:r w:rsidRPr="00CD2ADE">
        <w:rPr>
          <w:rFonts w:ascii="Times New Roman" w:hAnsi="Times New Roman" w:cs="Times New Roman"/>
          <w:b/>
        </w:rPr>
        <w:t xml:space="preserve"> (</w:t>
      </w:r>
      <w:r w:rsidRPr="00CD2ADE">
        <w:rPr>
          <w:rFonts w:ascii="Times New Roman" w:hAnsi="Times New Roman" w:cs="Times New Roman"/>
          <w:b/>
        </w:rPr>
        <w:t>НИЦ «Курчатовский институт»</w:t>
      </w:r>
      <w:r w:rsidRPr="00CD2ADE">
        <w:rPr>
          <w:rFonts w:ascii="Times New Roman" w:hAnsi="Times New Roman" w:cs="Times New Roman"/>
          <w:b/>
        </w:rPr>
        <w:t xml:space="preserve">) </w:t>
      </w:r>
      <w:r w:rsidRPr="00CD2ADE">
        <w:rPr>
          <w:rFonts w:ascii="Times New Roman" w:hAnsi="Times New Roman" w:cs="Times New Roman"/>
          <w:b/>
        </w:rPr>
        <w:t>Эмоциональный робот Ф-2: конкуренция мимики и жестов за исполнительные механизмы собственного тела</w:t>
      </w:r>
    </w:p>
    <w:p w14:paraId="1BEE5656" w14:textId="77777777" w:rsidR="00CD2ADE" w:rsidRPr="00CD2ADE" w:rsidRDefault="00CD2ADE" w:rsidP="00CD2ADE">
      <w:pPr>
        <w:rPr>
          <w:rFonts w:ascii="Times New Roman" w:hAnsi="Times New Roman" w:cs="Times New Roman"/>
        </w:rPr>
      </w:pPr>
    </w:p>
    <w:p w14:paraId="2172DEE9" w14:textId="77777777" w:rsidR="00CD2ADE" w:rsidRPr="00CD2ADE" w:rsidRDefault="00CD2ADE" w:rsidP="00CD2ADE">
      <w:pPr>
        <w:ind w:firstLine="708"/>
        <w:jc w:val="both"/>
        <w:rPr>
          <w:rFonts w:ascii="Times New Roman" w:hAnsi="Times New Roman" w:cs="Times New Roman"/>
        </w:rPr>
      </w:pPr>
      <w:r w:rsidRPr="00CD2ADE">
        <w:rPr>
          <w:rFonts w:ascii="Times New Roman" w:hAnsi="Times New Roman" w:cs="Times New Roman"/>
        </w:rPr>
        <w:t xml:space="preserve">Обычно мы берём кружку за ручку, </w:t>
      </w:r>
      <w:proofErr w:type="gramStart"/>
      <w:r w:rsidRPr="00CD2ADE">
        <w:rPr>
          <w:rFonts w:ascii="Times New Roman" w:hAnsi="Times New Roman" w:cs="Times New Roman"/>
        </w:rPr>
        <w:t>но</w:t>
      </w:r>
      <w:proofErr w:type="gramEnd"/>
      <w:r w:rsidRPr="00CD2ADE">
        <w:rPr>
          <w:rFonts w:ascii="Times New Roman" w:hAnsi="Times New Roman" w:cs="Times New Roman"/>
        </w:rPr>
        <w:t xml:space="preserve"> если ручка занята (например, испачкана), мы постараемся обхватить кружку ладонью. То же самое происходит с исполнительными механизмами нашего тела: обычно мы берём ключи и открываем дверь правой рукой, </w:t>
      </w:r>
      <w:proofErr w:type="gramStart"/>
      <w:r w:rsidRPr="00CD2ADE">
        <w:rPr>
          <w:rFonts w:ascii="Times New Roman" w:hAnsi="Times New Roman" w:cs="Times New Roman"/>
        </w:rPr>
        <w:t>но</w:t>
      </w:r>
      <w:proofErr w:type="gramEnd"/>
      <w:r w:rsidRPr="00CD2ADE">
        <w:rPr>
          <w:rFonts w:ascii="Times New Roman" w:hAnsi="Times New Roman" w:cs="Times New Roman"/>
        </w:rPr>
        <w:t xml:space="preserve"> если рука занята зонтиком или испачкана, мы постараемся достать ключ и отпереть дверь левой рукой. Таким образом, моторные программы и жесты конкурируют за исполнительные механизмы нашего тела – если правая рука занята зонтиком моторная программа «открыть дверь» будет искать другие возможности исполнения. Можно утверждать, что элементы тела являются ресурсами, обеспечивающими возможность (</w:t>
      </w:r>
      <w:r w:rsidRPr="00CD2ADE">
        <w:rPr>
          <w:rFonts w:ascii="Times New Roman" w:hAnsi="Times New Roman" w:cs="Times New Roman"/>
          <w:i/>
          <w:lang w:val="en-US"/>
        </w:rPr>
        <w:t>capability</w:t>
      </w:r>
      <w:r w:rsidRPr="00CD2ADE">
        <w:rPr>
          <w:rFonts w:ascii="Times New Roman" w:hAnsi="Times New Roman" w:cs="Times New Roman"/>
        </w:rPr>
        <w:t xml:space="preserve">) выполнить некоторое действие с объектом (используя </w:t>
      </w:r>
      <w:r w:rsidRPr="00CD2ADE">
        <w:rPr>
          <w:rFonts w:ascii="Times New Roman" w:hAnsi="Times New Roman" w:cs="Times New Roman"/>
          <w:i/>
          <w:lang w:val="en-US"/>
        </w:rPr>
        <w:t>affordance</w:t>
      </w:r>
      <w:r w:rsidRPr="00CD2ADE">
        <w:rPr>
          <w:rFonts w:ascii="Times New Roman" w:hAnsi="Times New Roman" w:cs="Times New Roman"/>
          <w:i/>
        </w:rPr>
        <w:t xml:space="preserve"> </w:t>
      </w:r>
      <w:r w:rsidRPr="00CD2ADE">
        <w:rPr>
          <w:rFonts w:ascii="Times New Roman" w:hAnsi="Times New Roman" w:cs="Times New Roman"/>
        </w:rPr>
        <w:t xml:space="preserve">объекта) – но сами исполнительные органы при этом могут использоваться по-разному (обладать разными </w:t>
      </w:r>
      <w:r w:rsidRPr="00CD2ADE">
        <w:rPr>
          <w:rFonts w:ascii="Times New Roman" w:hAnsi="Times New Roman" w:cs="Times New Roman"/>
          <w:i/>
          <w:lang w:val="en-US"/>
        </w:rPr>
        <w:t>affordances</w:t>
      </w:r>
      <w:r w:rsidRPr="00CD2ADE">
        <w:rPr>
          <w:rFonts w:ascii="Times New Roman" w:hAnsi="Times New Roman" w:cs="Times New Roman"/>
        </w:rPr>
        <w:t>): брать кружку мы можем пальцами руки или всей ладонью.</w:t>
      </w:r>
    </w:p>
    <w:p w14:paraId="4EDE56ED" w14:textId="77777777" w:rsidR="00CD2ADE" w:rsidRPr="00CD2ADE" w:rsidRDefault="00CD2ADE" w:rsidP="00CD2ADE">
      <w:pPr>
        <w:jc w:val="center"/>
        <w:rPr>
          <w:rFonts w:ascii="Times New Roman" w:hAnsi="Times New Roman" w:cs="Times New Roman"/>
          <w:lang w:val="en-US"/>
        </w:rPr>
      </w:pPr>
      <w:r w:rsidRPr="00CD2ADE">
        <w:rPr>
          <w:rFonts w:ascii="Times New Roman" w:hAnsi="Times New Roman" w:cs="Times New Roman"/>
          <w:noProof/>
          <w:lang w:eastAsia="ru-RU"/>
        </w:rPr>
        <w:drawing>
          <wp:inline distT="0" distB="0" distL="0" distR="0" wp14:anchorId="5B1C6B19" wp14:editId="6C458E9F">
            <wp:extent cx="1971675" cy="1971675"/>
            <wp:effectExtent l="0" t="0" r="9525" b="9525"/>
            <wp:docPr id="1" name="Рисунок 1" descr="D:\agent-syntax\Фото-видео\IMG_69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gent-syntax\Фото-видео\IMG_6903.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71675" cy="1971675"/>
                    </a:xfrm>
                    <a:prstGeom prst="rect">
                      <a:avLst/>
                    </a:prstGeom>
                    <a:noFill/>
                    <a:ln>
                      <a:noFill/>
                    </a:ln>
                  </pic:spPr>
                </pic:pic>
              </a:graphicData>
            </a:graphic>
          </wp:inline>
        </w:drawing>
      </w:r>
    </w:p>
    <w:p w14:paraId="42B9AA79" w14:textId="77777777" w:rsidR="00CD2ADE" w:rsidRPr="00CD2ADE" w:rsidRDefault="00CD2ADE" w:rsidP="00CD2ADE">
      <w:pPr>
        <w:jc w:val="center"/>
        <w:rPr>
          <w:rFonts w:ascii="Times New Roman" w:hAnsi="Times New Roman" w:cs="Times New Roman"/>
        </w:rPr>
      </w:pPr>
      <w:r w:rsidRPr="00CD2ADE">
        <w:rPr>
          <w:rFonts w:ascii="Times New Roman" w:hAnsi="Times New Roman" w:cs="Times New Roman"/>
        </w:rPr>
        <w:t>Рис 1. Робот Ф-2 демонстрирует задумчивость движением головы и отрицание – движением руки</w:t>
      </w:r>
    </w:p>
    <w:p w14:paraId="67CDBEC5" w14:textId="77777777" w:rsidR="00CD2ADE" w:rsidRPr="00CD2ADE" w:rsidRDefault="00CD2ADE" w:rsidP="00CD2ADE">
      <w:pPr>
        <w:ind w:firstLine="708"/>
        <w:jc w:val="both"/>
        <w:rPr>
          <w:rFonts w:ascii="Times New Roman" w:hAnsi="Times New Roman" w:cs="Times New Roman"/>
        </w:rPr>
      </w:pPr>
      <w:r w:rsidRPr="00CD2ADE">
        <w:rPr>
          <w:rFonts w:ascii="Times New Roman" w:hAnsi="Times New Roman" w:cs="Times New Roman"/>
        </w:rPr>
        <w:t xml:space="preserve">Мы разрабатываем модель эмоционального робота Ф-2, который использует жесты и мимику из Русского эмоционального корпуса для имитации эмоционального коммуникативного поведения. Робот получает движения в формате </w:t>
      </w:r>
      <w:r w:rsidRPr="00CD2ADE">
        <w:rPr>
          <w:rFonts w:ascii="Times New Roman" w:hAnsi="Times New Roman" w:cs="Times New Roman"/>
          <w:lang w:val="en-US"/>
        </w:rPr>
        <w:t>Behavior</w:t>
      </w:r>
      <w:r w:rsidRPr="00CD2ADE">
        <w:rPr>
          <w:rFonts w:ascii="Times New Roman" w:hAnsi="Times New Roman" w:cs="Times New Roman"/>
        </w:rPr>
        <w:t xml:space="preserve"> </w:t>
      </w:r>
      <w:r w:rsidRPr="00CD2ADE">
        <w:rPr>
          <w:rFonts w:ascii="Times New Roman" w:hAnsi="Times New Roman" w:cs="Times New Roman"/>
          <w:lang w:val="en-US"/>
        </w:rPr>
        <w:t>Markup</w:t>
      </w:r>
      <w:r w:rsidRPr="00CD2ADE">
        <w:rPr>
          <w:rFonts w:ascii="Times New Roman" w:hAnsi="Times New Roman" w:cs="Times New Roman"/>
        </w:rPr>
        <w:t xml:space="preserve"> </w:t>
      </w:r>
      <w:r w:rsidRPr="00CD2ADE">
        <w:rPr>
          <w:rFonts w:ascii="Times New Roman" w:hAnsi="Times New Roman" w:cs="Times New Roman"/>
          <w:lang w:val="en-US"/>
        </w:rPr>
        <w:t>Language</w:t>
      </w:r>
      <w:r w:rsidRPr="00CD2ADE">
        <w:rPr>
          <w:rFonts w:ascii="Times New Roman" w:hAnsi="Times New Roman" w:cs="Times New Roman"/>
        </w:rPr>
        <w:t xml:space="preserve"> – </w:t>
      </w:r>
      <w:r w:rsidRPr="00CD2ADE">
        <w:rPr>
          <w:rFonts w:ascii="Times New Roman" w:hAnsi="Times New Roman" w:cs="Times New Roman"/>
          <w:lang w:val="en-US"/>
        </w:rPr>
        <w:t>BML</w:t>
      </w:r>
      <w:r w:rsidRPr="00CD2ADE">
        <w:rPr>
          <w:rFonts w:ascii="Times New Roman" w:hAnsi="Times New Roman" w:cs="Times New Roman"/>
        </w:rPr>
        <w:t xml:space="preserve">, при этом постоянно решает конфликты, где различные элементы </w:t>
      </w:r>
      <w:r w:rsidRPr="00CD2ADE">
        <w:rPr>
          <w:rFonts w:ascii="Times New Roman" w:hAnsi="Times New Roman" w:cs="Times New Roman"/>
          <w:lang w:val="en-US"/>
        </w:rPr>
        <w:t>BML</w:t>
      </w:r>
      <w:r w:rsidRPr="00CD2ADE">
        <w:rPr>
          <w:rFonts w:ascii="Times New Roman" w:hAnsi="Times New Roman" w:cs="Times New Roman"/>
        </w:rPr>
        <w:t xml:space="preserve"> конкурируют за один исполнительный механизм. Робот может выражать головой отрицание (крутить головой) или задумчивость (поворачивать голову и смотреть вбок). При этом если голова уже занята выражением задумчивости, отрицание может выражаться движениями руки: робот будет смотреть вбок («задумываться») и при этом махать рукой, демонстрируя отрицание. Таким образом, робот реализует архитектуру, в которой различные моторные программы конкурируют друг с другом в попытке тем или иным образом использовать исполнительные механизмы тела.</w:t>
      </w:r>
    </w:p>
    <w:p w14:paraId="3F9EBCCF" w14:textId="77777777" w:rsidR="00AB1B91" w:rsidRPr="00CD2ADE" w:rsidRDefault="00AB1B91" w:rsidP="001807D6">
      <w:pPr>
        <w:rPr>
          <w:rFonts w:ascii="Times New Roman" w:eastAsia="Times New Roman" w:hAnsi="Times New Roman" w:cs="Times New Roman"/>
          <w:color w:val="000000"/>
          <w:shd w:val="clear" w:color="auto" w:fill="FFFFFF"/>
          <w:lang w:eastAsia="ru-RU"/>
        </w:rPr>
      </w:pPr>
    </w:p>
    <w:p w14:paraId="55BE4E72" w14:textId="77777777" w:rsidR="00AB1B91" w:rsidRPr="00CD2ADE" w:rsidRDefault="00AB1B91" w:rsidP="001807D6">
      <w:pPr>
        <w:rPr>
          <w:rFonts w:ascii="Times New Roman" w:eastAsia="Times New Roman" w:hAnsi="Times New Roman" w:cs="Times New Roman"/>
          <w:color w:val="000000"/>
          <w:shd w:val="clear" w:color="auto" w:fill="FFFFFF"/>
          <w:lang w:eastAsia="ru-RU"/>
        </w:rPr>
      </w:pPr>
    </w:p>
    <w:p w14:paraId="67C10A3F" w14:textId="77777777" w:rsidR="00C804C6" w:rsidRPr="00CD2ADE" w:rsidRDefault="00C804C6" w:rsidP="001807D6">
      <w:pPr>
        <w:pStyle w:val="a4"/>
        <w:numPr>
          <w:ilvl w:val="0"/>
          <w:numId w:val="1"/>
        </w:numPr>
        <w:ind w:left="0"/>
        <w:rPr>
          <w:rFonts w:ascii="Times New Roman" w:eastAsia="Times New Roman" w:hAnsi="Times New Roman" w:cs="Times New Roman"/>
          <w:color w:val="000000"/>
          <w:shd w:val="clear" w:color="auto" w:fill="FFFFFF"/>
          <w:lang w:eastAsia="ru-RU"/>
        </w:rPr>
      </w:pPr>
      <w:r w:rsidRPr="00CD2ADE">
        <w:rPr>
          <w:rFonts w:ascii="Times New Roman" w:eastAsia="Times New Roman" w:hAnsi="Times New Roman" w:cs="Times New Roman"/>
          <w:color w:val="000000"/>
          <w:shd w:val="clear" w:color="auto" w:fill="FFFFFF"/>
          <w:lang w:eastAsia="ru-RU"/>
        </w:rPr>
        <w:t>Котова Татьяна (</w:t>
      </w:r>
      <w:proofErr w:type="spellStart"/>
      <w:r w:rsidRPr="00CD2ADE">
        <w:rPr>
          <w:rFonts w:ascii="Times New Roman" w:eastAsia="Times New Roman" w:hAnsi="Times New Roman" w:cs="Times New Roman"/>
          <w:color w:val="000000"/>
          <w:shd w:val="clear" w:color="auto" w:fill="FFFFFF"/>
          <w:lang w:eastAsia="ru-RU"/>
        </w:rPr>
        <w:t>РАНХиГС</w:t>
      </w:r>
      <w:proofErr w:type="spellEnd"/>
      <w:proofErr w:type="gramStart"/>
      <w:r w:rsidRPr="00CD2ADE">
        <w:rPr>
          <w:rFonts w:ascii="Times New Roman" w:eastAsia="Times New Roman" w:hAnsi="Times New Roman" w:cs="Times New Roman"/>
          <w:color w:val="000000"/>
          <w:shd w:val="clear" w:color="auto" w:fill="FFFFFF"/>
          <w:lang w:eastAsia="ru-RU"/>
        </w:rPr>
        <w:t>) ?</w:t>
      </w:r>
      <w:proofErr w:type="gramEnd"/>
    </w:p>
    <w:p w14:paraId="00D45F68" w14:textId="77777777" w:rsidR="00AB1B91" w:rsidRPr="00CD2ADE" w:rsidRDefault="00AB1B91" w:rsidP="001807D6">
      <w:pPr>
        <w:rPr>
          <w:rFonts w:ascii="Times New Roman" w:eastAsia="Times New Roman" w:hAnsi="Times New Roman" w:cs="Times New Roman"/>
          <w:color w:val="000000"/>
          <w:shd w:val="clear" w:color="auto" w:fill="FFFFFF"/>
          <w:lang w:eastAsia="ru-RU"/>
        </w:rPr>
      </w:pPr>
    </w:p>
    <w:p w14:paraId="35103A9E" w14:textId="77777777" w:rsidR="00AB1B91" w:rsidRPr="00CD2ADE" w:rsidRDefault="00AB1B91" w:rsidP="001807D6">
      <w:pPr>
        <w:rPr>
          <w:rFonts w:ascii="Times New Roman" w:eastAsia="Times New Roman" w:hAnsi="Times New Roman" w:cs="Times New Roman"/>
          <w:color w:val="000000"/>
          <w:shd w:val="clear" w:color="auto" w:fill="FFFFFF"/>
          <w:lang w:eastAsia="ru-RU"/>
        </w:rPr>
      </w:pPr>
    </w:p>
    <w:p w14:paraId="73B3005B" w14:textId="3A457A30" w:rsidR="00C804C6" w:rsidRPr="00CD2ADE" w:rsidRDefault="00AB1B91" w:rsidP="001807D6">
      <w:pPr>
        <w:pStyle w:val="a4"/>
        <w:numPr>
          <w:ilvl w:val="0"/>
          <w:numId w:val="1"/>
        </w:numPr>
        <w:ind w:left="0"/>
        <w:rPr>
          <w:rFonts w:ascii="Times New Roman" w:eastAsia="Times New Roman" w:hAnsi="Times New Roman" w:cs="Times New Roman"/>
          <w:b/>
          <w:color w:val="000000"/>
          <w:shd w:val="clear" w:color="auto" w:fill="FFFFFF"/>
          <w:lang w:eastAsia="ru-RU"/>
        </w:rPr>
      </w:pPr>
      <w:r w:rsidRPr="00CD2ADE">
        <w:rPr>
          <w:rFonts w:ascii="Times New Roman" w:eastAsia="Times New Roman" w:hAnsi="Times New Roman" w:cs="Times New Roman"/>
          <w:b/>
          <w:color w:val="000000"/>
          <w:shd w:val="clear" w:color="auto" w:fill="FFFFFF"/>
          <w:lang w:eastAsia="ru-RU"/>
        </w:rPr>
        <w:t>Логинов Н.И.</w:t>
      </w:r>
      <w:r w:rsidR="00C804C6" w:rsidRPr="00CD2ADE">
        <w:rPr>
          <w:rFonts w:ascii="Times New Roman" w:eastAsia="Times New Roman" w:hAnsi="Times New Roman" w:cs="Times New Roman"/>
          <w:b/>
          <w:color w:val="000000"/>
          <w:shd w:val="clear" w:color="auto" w:fill="FFFFFF"/>
          <w:lang w:eastAsia="ru-RU"/>
        </w:rPr>
        <w:t xml:space="preserve"> (</w:t>
      </w:r>
      <w:proofErr w:type="spellStart"/>
      <w:r w:rsidR="00C804C6" w:rsidRPr="00CD2ADE">
        <w:rPr>
          <w:rFonts w:ascii="Times New Roman" w:eastAsia="Times New Roman" w:hAnsi="Times New Roman" w:cs="Times New Roman"/>
          <w:b/>
          <w:color w:val="000000"/>
          <w:shd w:val="clear" w:color="auto" w:fill="FFFFFF"/>
          <w:lang w:eastAsia="ru-RU"/>
        </w:rPr>
        <w:t>РАНХиГС</w:t>
      </w:r>
      <w:proofErr w:type="spellEnd"/>
      <w:r w:rsidR="00C804C6" w:rsidRPr="00CD2ADE">
        <w:rPr>
          <w:rFonts w:ascii="Times New Roman" w:eastAsia="Times New Roman" w:hAnsi="Times New Roman" w:cs="Times New Roman"/>
          <w:b/>
          <w:color w:val="000000"/>
          <w:shd w:val="clear" w:color="auto" w:fill="FFFFFF"/>
          <w:lang w:eastAsia="ru-RU"/>
        </w:rPr>
        <w:t>) «</w:t>
      </w:r>
      <w:proofErr w:type="spellStart"/>
      <w:r w:rsidR="00C804C6" w:rsidRPr="00CD2ADE">
        <w:rPr>
          <w:rFonts w:ascii="Times New Roman" w:eastAsia="Times New Roman" w:hAnsi="Times New Roman" w:cs="Times New Roman"/>
          <w:b/>
          <w:color w:val="000000"/>
          <w:shd w:val="clear" w:color="auto" w:fill="FFFFFF"/>
          <w:lang w:eastAsia="ru-RU"/>
        </w:rPr>
        <w:t>Энактивизм</w:t>
      </w:r>
      <w:proofErr w:type="spellEnd"/>
      <w:r w:rsidR="00C804C6" w:rsidRPr="00CD2ADE">
        <w:rPr>
          <w:rFonts w:ascii="Times New Roman" w:eastAsia="Times New Roman" w:hAnsi="Times New Roman" w:cs="Times New Roman"/>
          <w:b/>
          <w:color w:val="000000"/>
          <w:shd w:val="clear" w:color="auto" w:fill="FFFFFF"/>
          <w:lang w:eastAsia="ru-RU"/>
        </w:rPr>
        <w:t>: преимущества и недостатки»</w:t>
      </w:r>
    </w:p>
    <w:p w14:paraId="76E142F9" w14:textId="77777777" w:rsidR="00AB1B91" w:rsidRPr="00CD2ADE" w:rsidRDefault="00AB1B91" w:rsidP="001807D6">
      <w:pPr>
        <w:rPr>
          <w:rFonts w:ascii="Times New Roman" w:eastAsia="Times New Roman" w:hAnsi="Times New Roman" w:cs="Times New Roman"/>
          <w:color w:val="000000"/>
          <w:shd w:val="clear" w:color="auto" w:fill="FFFFFF"/>
          <w:lang w:eastAsia="ru-RU"/>
        </w:rPr>
      </w:pPr>
    </w:p>
    <w:p w14:paraId="4B782C89" w14:textId="77777777" w:rsidR="00AB1B91" w:rsidRPr="00CD2ADE" w:rsidRDefault="00AB1B91" w:rsidP="001807D6">
      <w:pPr>
        <w:jc w:val="both"/>
        <w:rPr>
          <w:rFonts w:ascii="Times New Roman" w:hAnsi="Times New Roman" w:cs="Times New Roman"/>
        </w:rPr>
      </w:pPr>
      <w:proofErr w:type="spellStart"/>
      <w:r w:rsidRPr="00CD2ADE">
        <w:rPr>
          <w:rFonts w:ascii="Times New Roman" w:hAnsi="Times New Roman" w:cs="Times New Roman"/>
        </w:rPr>
        <w:t>Энактивизм</w:t>
      </w:r>
      <w:proofErr w:type="spellEnd"/>
      <w:r w:rsidRPr="00CD2ADE">
        <w:rPr>
          <w:rFonts w:ascii="Times New Roman" w:hAnsi="Times New Roman" w:cs="Times New Roman"/>
        </w:rPr>
        <w:t xml:space="preserve"> опирается на идею о том, что активность субъекта конституирует феноменальный опыт и является основной формой, основным воплощением познавательных процессов. В классическом символьном подходе процесс переработки информации описывался иронично называемыми моделями «сэндвича», в которых блок переработки информации, ответственный в том числе за планирование и репрезентацию цели, находился между перцептивным и моторными блоками, которые не относились в полном смысле слова к когнитивным. </w:t>
      </w:r>
      <w:proofErr w:type="spellStart"/>
      <w:r w:rsidRPr="00CD2ADE">
        <w:rPr>
          <w:rFonts w:ascii="Times New Roman" w:hAnsi="Times New Roman" w:cs="Times New Roman"/>
        </w:rPr>
        <w:t>Энактивизм</w:t>
      </w:r>
      <w:proofErr w:type="spellEnd"/>
      <w:r w:rsidRPr="00CD2ADE">
        <w:rPr>
          <w:rFonts w:ascii="Times New Roman" w:hAnsi="Times New Roman" w:cs="Times New Roman"/>
        </w:rPr>
        <w:t xml:space="preserve"> в свою очередь принципиально меняет эту схему, предполагая, что восприятие и моторика выполняют не просто инструментальные функции по пассивному приёму информации и реализации некоторого ответа, а активно определяют содержание феноменального опыта и когнитивных процессов.</w:t>
      </w:r>
    </w:p>
    <w:p w14:paraId="6174734D" w14:textId="77777777" w:rsidR="00AB1B91" w:rsidRPr="00CD2ADE" w:rsidRDefault="00AB1B91" w:rsidP="001807D6">
      <w:pPr>
        <w:rPr>
          <w:rFonts w:ascii="Times New Roman" w:eastAsia="Times New Roman" w:hAnsi="Times New Roman" w:cs="Times New Roman"/>
          <w:color w:val="000000"/>
          <w:shd w:val="clear" w:color="auto" w:fill="FFFFFF"/>
          <w:lang w:eastAsia="ru-RU"/>
        </w:rPr>
      </w:pPr>
    </w:p>
    <w:p w14:paraId="35218B5C" w14:textId="57F0FE0F" w:rsidR="00C804C6" w:rsidRPr="00CD2ADE" w:rsidRDefault="00C804C6" w:rsidP="001807D6">
      <w:pPr>
        <w:pStyle w:val="a4"/>
        <w:numPr>
          <w:ilvl w:val="0"/>
          <w:numId w:val="1"/>
        </w:numPr>
        <w:ind w:left="0"/>
        <w:rPr>
          <w:rFonts w:ascii="Times New Roman" w:eastAsia="Times New Roman" w:hAnsi="Times New Roman" w:cs="Times New Roman"/>
          <w:b/>
          <w:lang w:eastAsia="ru-RU"/>
        </w:rPr>
      </w:pPr>
      <w:proofErr w:type="spellStart"/>
      <w:r w:rsidRPr="00CD2ADE">
        <w:rPr>
          <w:rFonts w:ascii="Times New Roman" w:eastAsia="Times New Roman" w:hAnsi="Times New Roman" w:cs="Times New Roman"/>
          <w:b/>
          <w:i/>
          <w:iCs/>
          <w:color w:val="222222"/>
          <w:shd w:val="clear" w:color="auto" w:fill="FFFFFF"/>
          <w:lang w:eastAsia="ru-RU"/>
        </w:rPr>
        <w:t>Мигун</w:t>
      </w:r>
      <w:proofErr w:type="spellEnd"/>
      <w:r w:rsidRPr="00CD2ADE">
        <w:rPr>
          <w:rFonts w:ascii="Times New Roman" w:eastAsia="Times New Roman" w:hAnsi="Times New Roman" w:cs="Times New Roman"/>
          <w:b/>
          <w:i/>
          <w:iCs/>
          <w:color w:val="222222"/>
          <w:shd w:val="clear" w:color="auto" w:fill="FFFFFF"/>
          <w:lang w:eastAsia="ru-RU"/>
        </w:rPr>
        <w:t xml:space="preserve"> Юлия (</w:t>
      </w:r>
      <w:proofErr w:type="spellStart"/>
      <w:r w:rsidRPr="00CD2ADE">
        <w:rPr>
          <w:rFonts w:ascii="Times New Roman" w:eastAsia="Times New Roman" w:hAnsi="Times New Roman" w:cs="Times New Roman"/>
          <w:b/>
          <w:i/>
          <w:iCs/>
          <w:color w:val="222222"/>
          <w:shd w:val="clear" w:color="auto" w:fill="FFFFFF"/>
          <w:lang w:eastAsia="ru-RU"/>
        </w:rPr>
        <w:t>РАНХиГС</w:t>
      </w:r>
      <w:proofErr w:type="spellEnd"/>
      <w:r w:rsidRPr="00CD2ADE">
        <w:rPr>
          <w:rFonts w:ascii="Times New Roman" w:eastAsia="Times New Roman" w:hAnsi="Times New Roman" w:cs="Times New Roman"/>
          <w:b/>
          <w:i/>
          <w:iCs/>
          <w:color w:val="222222"/>
          <w:shd w:val="clear" w:color="auto" w:fill="FFFFFF"/>
          <w:lang w:eastAsia="ru-RU"/>
        </w:rPr>
        <w:t>)</w:t>
      </w:r>
      <w:r w:rsidRPr="00CD2ADE">
        <w:rPr>
          <w:rFonts w:ascii="Times New Roman" w:eastAsia="Times New Roman" w:hAnsi="Times New Roman" w:cs="Times New Roman"/>
          <w:b/>
          <w:color w:val="222222"/>
          <w:shd w:val="clear" w:color="auto" w:fill="FFFFFF"/>
          <w:lang w:eastAsia="ru-RU"/>
        </w:rPr>
        <w:t> и </w:t>
      </w:r>
      <w:proofErr w:type="spellStart"/>
      <w:r w:rsidRPr="00CD2ADE">
        <w:rPr>
          <w:rFonts w:ascii="Times New Roman" w:eastAsia="Times New Roman" w:hAnsi="Times New Roman" w:cs="Times New Roman"/>
          <w:b/>
          <w:i/>
          <w:iCs/>
          <w:color w:val="222222"/>
          <w:shd w:val="clear" w:color="auto" w:fill="FFFFFF"/>
          <w:lang w:eastAsia="ru-RU"/>
        </w:rPr>
        <w:t>Бангура</w:t>
      </w:r>
      <w:proofErr w:type="spellEnd"/>
      <w:r w:rsidRPr="00CD2ADE">
        <w:rPr>
          <w:rFonts w:ascii="Times New Roman" w:eastAsia="Times New Roman" w:hAnsi="Times New Roman" w:cs="Times New Roman"/>
          <w:b/>
          <w:i/>
          <w:iCs/>
          <w:color w:val="222222"/>
          <w:shd w:val="clear" w:color="auto" w:fill="FFFFFF"/>
          <w:lang w:eastAsia="ru-RU"/>
        </w:rPr>
        <w:t xml:space="preserve"> Мариам (ИППИ РАН, </w:t>
      </w:r>
      <w:proofErr w:type="spellStart"/>
      <w:r w:rsidRPr="00CD2ADE">
        <w:rPr>
          <w:rFonts w:ascii="Times New Roman" w:eastAsia="Times New Roman" w:hAnsi="Times New Roman" w:cs="Times New Roman"/>
          <w:b/>
          <w:i/>
          <w:iCs/>
          <w:color w:val="222222"/>
          <w:shd w:val="clear" w:color="auto" w:fill="FFFFFF"/>
          <w:lang w:eastAsia="ru-RU"/>
        </w:rPr>
        <w:t>РАНХиГС</w:t>
      </w:r>
      <w:proofErr w:type="spellEnd"/>
      <w:r w:rsidRPr="00CD2ADE">
        <w:rPr>
          <w:rFonts w:ascii="Times New Roman" w:eastAsia="Times New Roman" w:hAnsi="Times New Roman" w:cs="Times New Roman"/>
          <w:b/>
          <w:i/>
          <w:iCs/>
          <w:color w:val="222222"/>
          <w:shd w:val="clear" w:color="auto" w:fill="FFFFFF"/>
          <w:lang w:eastAsia="ru-RU"/>
        </w:rPr>
        <w:t>)</w:t>
      </w:r>
      <w:r w:rsidRPr="00CD2ADE">
        <w:rPr>
          <w:rFonts w:ascii="Times New Roman" w:eastAsia="Times New Roman" w:hAnsi="Times New Roman" w:cs="Times New Roman"/>
          <w:b/>
          <w:color w:val="222222"/>
          <w:shd w:val="clear" w:color="auto" w:fill="FFFFFF"/>
          <w:lang w:eastAsia="ru-RU"/>
        </w:rPr>
        <w:t xml:space="preserve"> "От «золотого дна» до «манны небесной»: </w:t>
      </w:r>
      <w:proofErr w:type="gramStart"/>
      <w:r w:rsidRPr="00CD2ADE">
        <w:rPr>
          <w:rFonts w:ascii="Times New Roman" w:eastAsia="Times New Roman" w:hAnsi="Times New Roman" w:cs="Times New Roman"/>
          <w:b/>
          <w:color w:val="222222"/>
          <w:shd w:val="clear" w:color="auto" w:fill="FFFFFF"/>
          <w:lang w:eastAsia="ru-RU"/>
        </w:rPr>
        <w:t>роль  воплощённого</w:t>
      </w:r>
      <w:proofErr w:type="gramEnd"/>
      <w:r w:rsidRPr="00CD2ADE">
        <w:rPr>
          <w:rFonts w:ascii="Times New Roman" w:eastAsia="Times New Roman" w:hAnsi="Times New Roman" w:cs="Times New Roman"/>
          <w:b/>
          <w:color w:val="222222"/>
          <w:shd w:val="clear" w:color="auto" w:fill="FFFFFF"/>
          <w:lang w:eastAsia="ru-RU"/>
        </w:rPr>
        <w:t xml:space="preserve"> познания в обработке пространственных метафор"</w:t>
      </w:r>
    </w:p>
    <w:p w14:paraId="35F78B80" w14:textId="77777777" w:rsidR="00AB1B91" w:rsidRPr="00CD2ADE" w:rsidRDefault="00AB1B91" w:rsidP="001807D6">
      <w:pPr>
        <w:autoSpaceDE w:val="0"/>
        <w:autoSpaceDN w:val="0"/>
        <w:adjustRightInd w:val="0"/>
        <w:ind w:firstLine="709"/>
        <w:jc w:val="both"/>
        <w:rPr>
          <w:rFonts w:ascii="Times New Roman" w:eastAsia="Times New Roman" w:hAnsi="Times New Roman" w:cs="Times New Roman"/>
          <w:color w:val="000000" w:themeColor="text1"/>
          <w:lang w:eastAsia="ru-RU"/>
        </w:rPr>
      </w:pPr>
      <w:r w:rsidRPr="00CD2ADE">
        <w:rPr>
          <w:rFonts w:ascii="Times New Roman" w:hAnsi="Times New Roman" w:cs="Times New Roman"/>
          <w:color w:val="000000" w:themeColor="text1"/>
          <w:lang w:val="en-US"/>
        </w:rPr>
        <w:t>Raymond</w:t>
      </w:r>
      <w:r w:rsidRPr="00CD2ADE">
        <w:rPr>
          <w:rFonts w:ascii="Times New Roman" w:hAnsi="Times New Roman" w:cs="Times New Roman"/>
          <w:color w:val="000000" w:themeColor="text1"/>
        </w:rPr>
        <w:t xml:space="preserve"> </w:t>
      </w:r>
      <w:r w:rsidRPr="00CD2ADE">
        <w:rPr>
          <w:rFonts w:ascii="Times New Roman" w:hAnsi="Times New Roman" w:cs="Times New Roman"/>
          <w:color w:val="000000" w:themeColor="text1"/>
          <w:lang w:val="en-US"/>
        </w:rPr>
        <w:t>W</w:t>
      </w:r>
      <w:r w:rsidRPr="00CD2ADE">
        <w:rPr>
          <w:rFonts w:ascii="Times New Roman" w:hAnsi="Times New Roman" w:cs="Times New Roman"/>
          <w:color w:val="000000" w:themeColor="text1"/>
        </w:rPr>
        <w:t xml:space="preserve">. </w:t>
      </w:r>
      <w:r w:rsidRPr="00CD2ADE">
        <w:rPr>
          <w:rFonts w:ascii="Times New Roman" w:hAnsi="Times New Roman" w:cs="Times New Roman"/>
          <w:color w:val="000000" w:themeColor="text1"/>
          <w:lang w:val="en-US"/>
        </w:rPr>
        <w:t>Gibbs</w:t>
      </w:r>
      <w:r w:rsidRPr="00CD2ADE">
        <w:rPr>
          <w:rFonts w:ascii="Times New Roman" w:hAnsi="Times New Roman" w:cs="Times New Roman"/>
          <w:color w:val="000000" w:themeColor="text1"/>
        </w:rPr>
        <w:t xml:space="preserve"> </w:t>
      </w:r>
      <w:r w:rsidRPr="00CD2ADE">
        <w:rPr>
          <w:rFonts w:ascii="Times New Roman" w:hAnsi="Times New Roman" w:cs="Times New Roman"/>
          <w:color w:val="000000" w:themeColor="text1"/>
          <w:lang w:val="en-US"/>
        </w:rPr>
        <w:t>Jr</w:t>
      </w:r>
      <w:r w:rsidRPr="00CD2ADE">
        <w:rPr>
          <w:rFonts w:ascii="Times New Roman" w:hAnsi="Times New Roman" w:cs="Times New Roman"/>
          <w:color w:val="000000" w:themeColor="text1"/>
        </w:rPr>
        <w:t xml:space="preserve">. пишет, что язык - окно в разум. </w:t>
      </w:r>
      <w:r w:rsidRPr="00CD2ADE">
        <w:rPr>
          <w:rFonts w:ascii="Times New Roman" w:eastAsia="Times New Roman" w:hAnsi="Times New Roman" w:cs="Times New Roman"/>
          <w:color w:val="000000" w:themeColor="text1"/>
          <w:lang w:eastAsia="ru-RU"/>
        </w:rPr>
        <w:t>В данной работе представителем языка является метафора. Метафора здесь понимается как выражение со сдвигом в значении.</w:t>
      </w:r>
    </w:p>
    <w:p w14:paraId="74AF74C1" w14:textId="77777777" w:rsidR="00AB1B91" w:rsidRPr="00CD2ADE" w:rsidRDefault="00AB1B91" w:rsidP="001807D6">
      <w:pPr>
        <w:autoSpaceDE w:val="0"/>
        <w:autoSpaceDN w:val="0"/>
        <w:adjustRightInd w:val="0"/>
        <w:ind w:firstLine="709"/>
        <w:jc w:val="both"/>
        <w:rPr>
          <w:rFonts w:ascii="Times New Roman" w:hAnsi="Times New Roman" w:cs="Times New Roman"/>
          <w:color w:val="000000" w:themeColor="text1"/>
        </w:rPr>
      </w:pPr>
      <w:r w:rsidRPr="00CD2ADE">
        <w:rPr>
          <w:rFonts w:ascii="Times New Roman" w:hAnsi="Times New Roman" w:cs="Times New Roman"/>
          <w:color w:val="000000" w:themeColor="text1"/>
        </w:rPr>
        <w:t>Исследователям стоит пристально приглядеться к проблемам снабжения испытуемых конкретным способом метафорического воплощения идеи или ситуации.</w:t>
      </w:r>
    </w:p>
    <w:p w14:paraId="0A1F065B" w14:textId="77777777" w:rsidR="00AB1B91" w:rsidRPr="00CD2ADE" w:rsidRDefault="00AB1B91" w:rsidP="001807D6">
      <w:pPr>
        <w:autoSpaceDE w:val="0"/>
        <w:autoSpaceDN w:val="0"/>
        <w:adjustRightInd w:val="0"/>
        <w:jc w:val="both"/>
        <w:rPr>
          <w:rFonts w:ascii="Times New Roman" w:hAnsi="Times New Roman" w:cs="Times New Roman"/>
          <w:color w:val="000000" w:themeColor="text1"/>
        </w:rPr>
      </w:pPr>
      <w:r w:rsidRPr="00CD2ADE">
        <w:rPr>
          <w:rFonts w:ascii="Times New Roman" w:hAnsi="Times New Roman" w:cs="Times New Roman"/>
          <w:color w:val="000000" w:themeColor="text1"/>
        </w:rPr>
        <w:t>Так, презентация информации о преступлении в контексте вируса и презентация информации о преступлении в контексте дикого животного ведут к различным мерам противодействия этому антисоциальному явлению (</w:t>
      </w:r>
      <w:proofErr w:type="spellStart"/>
      <w:r w:rsidRPr="00CD2ADE">
        <w:rPr>
          <w:rFonts w:ascii="Times New Roman" w:hAnsi="Times New Roman" w:cs="Times New Roman"/>
          <w:color w:val="000000" w:themeColor="text1"/>
          <w:lang w:val="en-GB"/>
        </w:rPr>
        <w:t>Boroditsky</w:t>
      </w:r>
      <w:proofErr w:type="spellEnd"/>
      <w:r w:rsidRPr="00CD2ADE">
        <w:rPr>
          <w:rFonts w:ascii="Times New Roman" w:hAnsi="Times New Roman" w:cs="Times New Roman"/>
          <w:color w:val="000000" w:themeColor="text1"/>
        </w:rPr>
        <w:t xml:space="preserve">, 2011). Показано, что стимулы, предъявляемые ниже, часто ассоциируются со слабостью, в то время как стимулы, предъявляемые выше – с властью </w:t>
      </w:r>
      <w:r w:rsidRPr="00CD2ADE">
        <w:rPr>
          <w:rFonts w:ascii="Times New Roman" w:hAnsi="Times New Roman" w:cs="Times New Roman"/>
        </w:rPr>
        <w:t>(</w:t>
      </w:r>
      <w:r w:rsidRPr="00CD2ADE">
        <w:rPr>
          <w:rFonts w:ascii="Times New Roman" w:hAnsi="Times New Roman" w:cs="Times New Roman"/>
          <w:lang w:val="de-DE"/>
        </w:rPr>
        <w:t>Shubert, 2005</w:t>
      </w:r>
      <w:r w:rsidRPr="00CD2ADE">
        <w:rPr>
          <w:rFonts w:ascii="Times New Roman" w:hAnsi="Times New Roman" w:cs="Times New Roman"/>
        </w:rPr>
        <w:t>).</w:t>
      </w:r>
      <w:r w:rsidRPr="00CD2ADE">
        <w:rPr>
          <w:rFonts w:ascii="Times New Roman" w:hAnsi="Times New Roman" w:cs="Times New Roman"/>
          <w:color w:val="000000" w:themeColor="text1"/>
        </w:rPr>
        <w:t xml:space="preserve">  Различный опыт взаимодействия с тропами и дорогами в реальной жизни ведёт к различному объяснению ряда выражений и слов через обращение к концептам тропы и дороги (</w:t>
      </w:r>
      <w:proofErr w:type="spellStart"/>
      <w:r w:rsidRPr="00CD2ADE">
        <w:rPr>
          <w:rFonts w:ascii="Times New Roman" w:hAnsi="Times New Roman" w:cs="Times New Roman"/>
          <w:color w:val="000000" w:themeColor="text1"/>
          <w:lang w:val="en-GB"/>
        </w:rPr>
        <w:t>Falck</w:t>
      </w:r>
      <w:proofErr w:type="spellEnd"/>
      <w:r w:rsidRPr="00CD2ADE">
        <w:rPr>
          <w:rFonts w:ascii="Times New Roman" w:hAnsi="Times New Roman" w:cs="Times New Roman"/>
          <w:color w:val="000000" w:themeColor="text1"/>
        </w:rPr>
        <w:t xml:space="preserve">, </w:t>
      </w:r>
      <w:r w:rsidRPr="00CD2ADE">
        <w:rPr>
          <w:rFonts w:ascii="Times New Roman" w:hAnsi="Times New Roman" w:cs="Times New Roman"/>
          <w:color w:val="000000" w:themeColor="text1"/>
          <w:lang w:val="en-GB"/>
        </w:rPr>
        <w:t>Gibbs</w:t>
      </w:r>
      <w:r w:rsidRPr="00CD2ADE">
        <w:rPr>
          <w:rFonts w:ascii="Times New Roman" w:hAnsi="Times New Roman" w:cs="Times New Roman"/>
          <w:color w:val="000000" w:themeColor="text1"/>
        </w:rPr>
        <w:t>, 2012). Так, тропы более проблематичны для путешествий, часто меняют направление, менее целенаправленны, представляют больше возможностей для передышки. Дороги же прямы, широки, ведут к более определённому финишу и отнимают больше времени. Поэтому слово «дорога» чаще используется в контексте большей эффективности при описании процесса и результата деятельности, а на тропу же вступают в случае нерешительности, нечёткости видения конечной цели путешествия.</w:t>
      </w:r>
    </w:p>
    <w:p w14:paraId="63437672" w14:textId="77777777" w:rsidR="00AB1B91" w:rsidRPr="00CD2ADE" w:rsidRDefault="00AB1B91" w:rsidP="001807D6">
      <w:pPr>
        <w:ind w:firstLine="709"/>
        <w:jc w:val="both"/>
        <w:rPr>
          <w:rFonts w:ascii="Times New Roman" w:hAnsi="Times New Roman" w:cs="Times New Roman"/>
          <w:color w:val="000000" w:themeColor="text1"/>
        </w:rPr>
      </w:pPr>
      <w:r w:rsidRPr="00CD2ADE">
        <w:rPr>
          <w:rFonts w:ascii="Times New Roman" w:hAnsi="Times New Roman" w:cs="Times New Roman"/>
          <w:color w:val="000000" w:themeColor="text1"/>
          <w:lang w:val="en-US"/>
        </w:rPr>
        <w:t xml:space="preserve">Nicole L. Wilson, Raymond W. Gibbs, Jr. </w:t>
      </w:r>
      <w:r w:rsidRPr="00CD2ADE">
        <w:rPr>
          <w:rFonts w:ascii="Times New Roman" w:hAnsi="Times New Roman" w:cs="Times New Roman"/>
          <w:color w:val="000000" w:themeColor="text1"/>
        </w:rPr>
        <w:t>(</w:t>
      </w:r>
      <w:r w:rsidRPr="00CD2ADE">
        <w:rPr>
          <w:rFonts w:ascii="Times New Roman" w:hAnsi="Times New Roman" w:cs="Times New Roman"/>
          <w:color w:val="000000" w:themeColor="text1"/>
          <w:lang w:val="en-US"/>
        </w:rPr>
        <w:t>Wilson</w:t>
      </w:r>
      <w:r w:rsidRPr="00CD2ADE">
        <w:rPr>
          <w:rFonts w:ascii="Times New Roman" w:hAnsi="Times New Roman" w:cs="Times New Roman"/>
          <w:color w:val="000000" w:themeColor="text1"/>
        </w:rPr>
        <w:t xml:space="preserve"> </w:t>
      </w:r>
      <w:r w:rsidRPr="00CD2ADE">
        <w:rPr>
          <w:rFonts w:ascii="Times New Roman" w:hAnsi="Times New Roman" w:cs="Times New Roman"/>
          <w:color w:val="000000" w:themeColor="text1"/>
          <w:lang w:val="en-US"/>
        </w:rPr>
        <w:t>et</w:t>
      </w:r>
      <w:r w:rsidRPr="00CD2ADE">
        <w:rPr>
          <w:rFonts w:ascii="Times New Roman" w:hAnsi="Times New Roman" w:cs="Times New Roman"/>
          <w:color w:val="000000" w:themeColor="text1"/>
        </w:rPr>
        <w:t xml:space="preserve">. </w:t>
      </w:r>
      <w:r w:rsidRPr="00CD2ADE">
        <w:rPr>
          <w:rFonts w:ascii="Times New Roman" w:hAnsi="Times New Roman" w:cs="Times New Roman"/>
          <w:color w:val="000000" w:themeColor="text1"/>
          <w:lang w:val="en-GB"/>
        </w:rPr>
        <w:t>a</w:t>
      </w:r>
      <w:proofErr w:type="spellStart"/>
      <w:r w:rsidRPr="00CD2ADE">
        <w:rPr>
          <w:rFonts w:ascii="Times New Roman" w:hAnsi="Times New Roman" w:cs="Times New Roman"/>
          <w:color w:val="000000" w:themeColor="text1"/>
        </w:rPr>
        <w:t>ll</w:t>
      </w:r>
      <w:proofErr w:type="spellEnd"/>
      <w:r w:rsidRPr="00CD2ADE">
        <w:rPr>
          <w:rFonts w:ascii="Times New Roman" w:hAnsi="Times New Roman" w:cs="Times New Roman"/>
          <w:color w:val="000000" w:themeColor="text1"/>
        </w:rPr>
        <w:t xml:space="preserve">, 2006) показали, что реальные и образные движения тела, соотносящиеся с метафорами, </w:t>
      </w:r>
      <w:proofErr w:type="spellStart"/>
      <w:r w:rsidRPr="00CD2ADE">
        <w:rPr>
          <w:rFonts w:ascii="Times New Roman" w:hAnsi="Times New Roman" w:cs="Times New Roman"/>
          <w:color w:val="000000" w:themeColor="text1"/>
        </w:rPr>
        <w:t>фасилитировали</w:t>
      </w:r>
      <w:proofErr w:type="spellEnd"/>
      <w:r w:rsidRPr="00CD2ADE">
        <w:rPr>
          <w:rFonts w:ascii="Times New Roman" w:hAnsi="Times New Roman" w:cs="Times New Roman"/>
          <w:color w:val="000000" w:themeColor="text1"/>
        </w:rPr>
        <w:t xml:space="preserve"> мгновенное понимание этих фраз. Испытуемые быстрее понимали метафору, когда до этого совершали действие, указанное в метафоре. </w:t>
      </w:r>
    </w:p>
    <w:p w14:paraId="2E23E5C2" w14:textId="77777777" w:rsidR="00AB1B91" w:rsidRPr="00CD2ADE" w:rsidRDefault="00AB1B91" w:rsidP="001807D6">
      <w:pPr>
        <w:ind w:firstLine="709"/>
        <w:jc w:val="both"/>
        <w:rPr>
          <w:rFonts w:ascii="Times New Roman" w:hAnsi="Times New Roman" w:cs="Times New Roman"/>
          <w:color w:val="000000" w:themeColor="text1"/>
        </w:rPr>
      </w:pPr>
      <w:r w:rsidRPr="00CD2ADE">
        <w:rPr>
          <w:rFonts w:ascii="Times New Roman" w:hAnsi="Times New Roman" w:cs="Times New Roman"/>
          <w:color w:val="000000" w:themeColor="text1"/>
        </w:rPr>
        <w:t xml:space="preserve">В своей работе методом экспертной оценки мы отобрали метафоры с их крайне выраженными субъективными оценками пространственной локализации вверху или внизу. Мы продемонстрируем роль воплощённого компонента познания </w:t>
      </w:r>
      <w:proofErr w:type="gramStart"/>
      <w:r w:rsidRPr="00CD2ADE">
        <w:rPr>
          <w:rFonts w:ascii="Times New Roman" w:hAnsi="Times New Roman" w:cs="Times New Roman"/>
          <w:color w:val="000000" w:themeColor="text1"/>
        </w:rPr>
        <w:t>на  обработку</w:t>
      </w:r>
      <w:proofErr w:type="gramEnd"/>
      <w:r w:rsidRPr="00CD2ADE">
        <w:rPr>
          <w:rFonts w:ascii="Times New Roman" w:hAnsi="Times New Roman" w:cs="Times New Roman"/>
          <w:color w:val="000000" w:themeColor="text1"/>
        </w:rPr>
        <w:t xml:space="preserve"> подобных метафор, от «золотого дна» до «манны небесной» и постараемся «достать из-под земли» ответы на следующие вопросы:</w:t>
      </w:r>
    </w:p>
    <w:p w14:paraId="3231FDFF" w14:textId="77777777" w:rsidR="00AB1B91" w:rsidRPr="00CD2ADE" w:rsidRDefault="00AB1B91" w:rsidP="001807D6">
      <w:pPr>
        <w:pStyle w:val="a4"/>
        <w:numPr>
          <w:ilvl w:val="0"/>
          <w:numId w:val="2"/>
        </w:numPr>
        <w:ind w:left="0"/>
        <w:jc w:val="both"/>
        <w:rPr>
          <w:rFonts w:ascii="Times New Roman" w:hAnsi="Times New Roman" w:cs="Times New Roman"/>
          <w:color w:val="000000" w:themeColor="text1"/>
        </w:rPr>
      </w:pPr>
      <w:r w:rsidRPr="00CD2ADE">
        <w:rPr>
          <w:rFonts w:ascii="Times New Roman" w:hAnsi="Times New Roman" w:cs="Times New Roman"/>
          <w:color w:val="000000" w:themeColor="text1"/>
        </w:rPr>
        <w:t>есть ли пространственная координата в репрезентации пространственных метафор?</w:t>
      </w:r>
    </w:p>
    <w:p w14:paraId="42E9F428" w14:textId="77777777" w:rsidR="00AB1B91" w:rsidRPr="00CD2ADE" w:rsidRDefault="00AB1B91" w:rsidP="001807D6">
      <w:pPr>
        <w:pStyle w:val="a4"/>
        <w:numPr>
          <w:ilvl w:val="0"/>
          <w:numId w:val="2"/>
        </w:numPr>
        <w:ind w:left="0"/>
        <w:jc w:val="both"/>
        <w:rPr>
          <w:rFonts w:ascii="Times New Roman" w:hAnsi="Times New Roman" w:cs="Times New Roman"/>
          <w:color w:val="000000" w:themeColor="text1"/>
        </w:rPr>
      </w:pPr>
      <w:r w:rsidRPr="00CD2ADE">
        <w:rPr>
          <w:rFonts w:ascii="Times New Roman" w:hAnsi="Times New Roman" w:cs="Times New Roman"/>
          <w:color w:val="000000" w:themeColor="text1"/>
        </w:rPr>
        <w:t xml:space="preserve">возможно ли </w:t>
      </w:r>
      <w:proofErr w:type="spellStart"/>
      <w:r w:rsidRPr="00CD2ADE">
        <w:rPr>
          <w:rFonts w:ascii="Times New Roman" w:hAnsi="Times New Roman" w:cs="Times New Roman"/>
          <w:color w:val="000000" w:themeColor="text1"/>
        </w:rPr>
        <w:t>фасилитировать</w:t>
      </w:r>
      <w:proofErr w:type="spellEnd"/>
      <w:r w:rsidRPr="00CD2ADE">
        <w:rPr>
          <w:rFonts w:ascii="Times New Roman" w:hAnsi="Times New Roman" w:cs="Times New Roman"/>
          <w:color w:val="000000" w:themeColor="text1"/>
        </w:rPr>
        <w:t xml:space="preserve"> обработку пространственных метафор с привлечением различных пространственных манипуляций?</w:t>
      </w:r>
    </w:p>
    <w:p w14:paraId="2448782D" w14:textId="77777777" w:rsidR="00AB1B91" w:rsidRPr="00CD2ADE" w:rsidRDefault="00AB1B91" w:rsidP="001807D6">
      <w:pPr>
        <w:pStyle w:val="a4"/>
        <w:numPr>
          <w:ilvl w:val="0"/>
          <w:numId w:val="2"/>
        </w:numPr>
        <w:ind w:left="0"/>
        <w:jc w:val="both"/>
        <w:rPr>
          <w:rFonts w:ascii="Times New Roman" w:hAnsi="Times New Roman" w:cs="Times New Roman"/>
          <w:color w:val="000000" w:themeColor="text1"/>
        </w:rPr>
      </w:pPr>
      <w:r w:rsidRPr="00CD2ADE">
        <w:rPr>
          <w:rFonts w:ascii="Times New Roman" w:hAnsi="Times New Roman" w:cs="Times New Roman"/>
          <w:color w:val="000000" w:themeColor="text1"/>
        </w:rPr>
        <w:t>как обрабатываются метафоры, сочетающие в себе несколько пространственных координат?</w:t>
      </w:r>
    </w:p>
    <w:p w14:paraId="534F6D39" w14:textId="77777777" w:rsidR="00AB1B91" w:rsidRPr="00CD2ADE" w:rsidRDefault="00AB1B91" w:rsidP="001807D6">
      <w:pPr>
        <w:rPr>
          <w:rFonts w:ascii="Times New Roman" w:eastAsia="Times New Roman" w:hAnsi="Times New Roman" w:cs="Times New Roman"/>
          <w:lang w:eastAsia="ru-RU"/>
        </w:rPr>
      </w:pPr>
    </w:p>
    <w:p w14:paraId="62EC1C44" w14:textId="77777777" w:rsidR="00C804C6" w:rsidRPr="00CD2ADE" w:rsidRDefault="00C804C6" w:rsidP="001807D6">
      <w:pPr>
        <w:pStyle w:val="a4"/>
        <w:numPr>
          <w:ilvl w:val="0"/>
          <w:numId w:val="1"/>
        </w:numPr>
        <w:ind w:left="0"/>
        <w:rPr>
          <w:rFonts w:ascii="Times New Roman" w:eastAsia="Times New Roman" w:hAnsi="Times New Roman" w:cs="Times New Roman"/>
          <w:b/>
          <w:color w:val="000000"/>
          <w:shd w:val="clear" w:color="auto" w:fill="FFFFFF"/>
          <w:lang w:eastAsia="ru-RU"/>
        </w:rPr>
      </w:pPr>
      <w:r w:rsidRPr="00CD2ADE">
        <w:rPr>
          <w:rFonts w:ascii="Times New Roman" w:eastAsia="Times New Roman" w:hAnsi="Times New Roman" w:cs="Times New Roman"/>
          <w:b/>
          <w:color w:val="000000"/>
          <w:shd w:val="clear" w:color="auto" w:fill="FFFFFF"/>
          <w:lang w:eastAsia="ru-RU"/>
        </w:rPr>
        <w:t>Морозов Максим (</w:t>
      </w:r>
      <w:proofErr w:type="spellStart"/>
      <w:r w:rsidRPr="00CD2ADE">
        <w:rPr>
          <w:rFonts w:ascii="Times New Roman" w:eastAsia="Times New Roman" w:hAnsi="Times New Roman" w:cs="Times New Roman"/>
          <w:b/>
          <w:color w:val="000000"/>
          <w:shd w:val="clear" w:color="auto" w:fill="FFFFFF"/>
          <w:lang w:eastAsia="ru-RU"/>
        </w:rPr>
        <w:t>РАНХиГС</w:t>
      </w:r>
      <w:proofErr w:type="spellEnd"/>
      <w:r w:rsidRPr="00CD2ADE">
        <w:rPr>
          <w:rFonts w:ascii="Times New Roman" w:eastAsia="Times New Roman" w:hAnsi="Times New Roman" w:cs="Times New Roman"/>
          <w:b/>
          <w:color w:val="000000"/>
          <w:shd w:val="clear" w:color="auto" w:fill="FFFFFF"/>
          <w:lang w:eastAsia="ru-RU"/>
        </w:rPr>
        <w:t>) Влияние наличия или отсутствия категориальных названий на успешность зрительного поиска этих объектов</w:t>
      </w:r>
    </w:p>
    <w:p w14:paraId="19BCF498" w14:textId="77777777" w:rsidR="00AB1B91" w:rsidRPr="00CD2ADE" w:rsidRDefault="00AB1B91" w:rsidP="001807D6">
      <w:pPr>
        <w:rPr>
          <w:rFonts w:ascii="Times New Roman" w:eastAsia="Times New Roman" w:hAnsi="Times New Roman" w:cs="Times New Roman"/>
          <w:color w:val="000000"/>
          <w:shd w:val="clear" w:color="auto" w:fill="FFFFFF"/>
          <w:lang w:eastAsia="ru-RU"/>
        </w:rPr>
      </w:pPr>
    </w:p>
    <w:p w14:paraId="565F086A" w14:textId="16D2AAF2" w:rsidR="00AB1B91" w:rsidRPr="00CD2ADE" w:rsidRDefault="00AB1B91" w:rsidP="001807D6">
      <w:pPr>
        <w:rPr>
          <w:rFonts w:ascii="Times New Roman" w:hAnsi="Times New Roman" w:cs="Times New Roman"/>
        </w:rPr>
      </w:pPr>
      <w:r w:rsidRPr="00CD2ADE">
        <w:rPr>
          <w:rFonts w:ascii="Times New Roman" w:hAnsi="Times New Roman" w:cs="Times New Roman"/>
        </w:rPr>
        <w:t xml:space="preserve">В нашем докладе будут представлены результаты исследования того, как влияет наличие или отсутствие в опыте категориального названия для объекта на успешность его зрительного поиска, если поиск осуществляется среди объектов, которые также могут либо обладать категориальными названиями, либо не обладать ими. Мы предположили, что поиск целей, обладающих категориальными названиями в нашем опыте, будет успешнее, если эта цель находится среди </w:t>
      </w:r>
      <w:proofErr w:type="spellStart"/>
      <w:r w:rsidRPr="00CD2ADE">
        <w:rPr>
          <w:rFonts w:ascii="Times New Roman" w:hAnsi="Times New Roman" w:cs="Times New Roman"/>
        </w:rPr>
        <w:t>дистракторов</w:t>
      </w:r>
      <w:proofErr w:type="spellEnd"/>
      <w:r w:rsidRPr="00CD2ADE">
        <w:rPr>
          <w:rFonts w:ascii="Times New Roman" w:hAnsi="Times New Roman" w:cs="Times New Roman"/>
        </w:rPr>
        <w:t xml:space="preserve">, не обладающих категориальными названиями в нашем опыте. Также мы предположили, что поиск целей, не обладающих категориальными названиями, будет успешнее, если эта цель находится среди </w:t>
      </w:r>
      <w:proofErr w:type="spellStart"/>
      <w:r w:rsidRPr="00CD2ADE">
        <w:rPr>
          <w:rFonts w:ascii="Times New Roman" w:hAnsi="Times New Roman" w:cs="Times New Roman"/>
        </w:rPr>
        <w:t>дистракторов</w:t>
      </w:r>
      <w:proofErr w:type="spellEnd"/>
      <w:r w:rsidRPr="00CD2ADE">
        <w:rPr>
          <w:rFonts w:ascii="Times New Roman" w:hAnsi="Times New Roman" w:cs="Times New Roman"/>
        </w:rPr>
        <w:t xml:space="preserve">, также не обладающих категориальными названиями. Второе предположение было выдвинуто, поскольку мы считаем: объекты, обладающие категориальными названиями в нашем опыте, будут привлекать внимание испытуемых, мешая поиску объекта, который в нашем опыте не обладает категориальным названием. Исследование проходило в два этапа. На первом, подготовительном этапе испытуемые осваивали новые категории искусственных объектов и запоминали названия для половины их них. На втором, экспериментальном этапе испытуемые выполняли задачу зрительного поиска. Всего было проведено три эксперимента, в которых мы варьировали способ демонстрации цели перед задачей поиска. Результаты показывают, что испытуемые находят цель быстрее среди тех </w:t>
      </w:r>
      <w:proofErr w:type="spellStart"/>
      <w:r w:rsidRPr="00CD2ADE">
        <w:rPr>
          <w:rFonts w:ascii="Times New Roman" w:hAnsi="Times New Roman" w:cs="Times New Roman"/>
        </w:rPr>
        <w:t>дистракторов</w:t>
      </w:r>
      <w:proofErr w:type="spellEnd"/>
      <w:r w:rsidRPr="00CD2ADE">
        <w:rPr>
          <w:rFonts w:ascii="Times New Roman" w:hAnsi="Times New Roman" w:cs="Times New Roman"/>
        </w:rPr>
        <w:t xml:space="preserve">, которые, как и цель, обладают или не обладают названиями (эксперимент 1а). В пробах, где присутствовали сразу две цели, окруженные </w:t>
      </w:r>
      <w:proofErr w:type="spellStart"/>
      <w:r w:rsidRPr="00CD2ADE">
        <w:rPr>
          <w:rFonts w:ascii="Times New Roman" w:hAnsi="Times New Roman" w:cs="Times New Roman"/>
        </w:rPr>
        <w:t>дистракторами</w:t>
      </w:r>
      <w:proofErr w:type="spellEnd"/>
      <w:r w:rsidRPr="00CD2ADE">
        <w:rPr>
          <w:rFonts w:ascii="Times New Roman" w:hAnsi="Times New Roman" w:cs="Times New Roman"/>
        </w:rPr>
        <w:t xml:space="preserve"> либо с названиями, либо без них, испытуемые чаще первой находили цель с названием среди </w:t>
      </w:r>
      <w:proofErr w:type="spellStart"/>
      <w:r w:rsidRPr="00CD2ADE">
        <w:rPr>
          <w:rFonts w:ascii="Times New Roman" w:hAnsi="Times New Roman" w:cs="Times New Roman"/>
        </w:rPr>
        <w:t>дистракторов</w:t>
      </w:r>
      <w:proofErr w:type="spellEnd"/>
      <w:r w:rsidRPr="00CD2ADE">
        <w:rPr>
          <w:rFonts w:ascii="Times New Roman" w:hAnsi="Times New Roman" w:cs="Times New Roman"/>
        </w:rPr>
        <w:t xml:space="preserve"> без названия (эксперимент 1а). Однако при усложнении задачи поиска (эксперименты 1б и 2) эти результаты не воспроизвелись.</w:t>
      </w:r>
    </w:p>
    <w:p w14:paraId="2AF4B0A0" w14:textId="77777777" w:rsidR="00AB1B91" w:rsidRPr="00CD2ADE" w:rsidRDefault="00AB1B91" w:rsidP="001807D6">
      <w:pPr>
        <w:rPr>
          <w:rFonts w:ascii="Times New Roman" w:eastAsia="Times New Roman" w:hAnsi="Times New Roman" w:cs="Times New Roman"/>
          <w:color w:val="000000"/>
          <w:shd w:val="clear" w:color="auto" w:fill="FFFFFF"/>
          <w:lang w:eastAsia="ru-RU"/>
        </w:rPr>
      </w:pPr>
    </w:p>
    <w:p w14:paraId="1705405C" w14:textId="54957EFB" w:rsidR="00C804C6" w:rsidRPr="00CD2ADE" w:rsidRDefault="001807D6" w:rsidP="001807D6">
      <w:pPr>
        <w:pStyle w:val="a4"/>
        <w:numPr>
          <w:ilvl w:val="0"/>
          <w:numId w:val="1"/>
        </w:numPr>
        <w:ind w:left="0"/>
        <w:rPr>
          <w:rFonts w:ascii="Times New Roman" w:eastAsia="Times New Roman" w:hAnsi="Times New Roman" w:cs="Times New Roman"/>
          <w:b/>
          <w:color w:val="000000"/>
          <w:shd w:val="clear" w:color="auto" w:fill="FFFFFF"/>
          <w:lang w:eastAsia="ru-RU"/>
        </w:rPr>
      </w:pPr>
      <w:r w:rsidRPr="00CD2ADE">
        <w:rPr>
          <w:rFonts w:ascii="Times New Roman" w:eastAsia="Times New Roman" w:hAnsi="Times New Roman" w:cs="Times New Roman"/>
          <w:b/>
          <w:color w:val="000000"/>
          <w:shd w:val="clear" w:color="auto" w:fill="FFFFFF"/>
          <w:lang w:eastAsia="ru-RU"/>
        </w:rPr>
        <w:t>Носов А.В., Котов А.А.</w:t>
      </w:r>
      <w:r w:rsidR="00C804C6" w:rsidRPr="00CD2ADE">
        <w:rPr>
          <w:rFonts w:ascii="Times New Roman" w:eastAsia="Times New Roman" w:hAnsi="Times New Roman" w:cs="Times New Roman"/>
          <w:b/>
          <w:color w:val="000000"/>
          <w:shd w:val="clear" w:color="auto" w:fill="FFFFFF"/>
          <w:lang w:eastAsia="ru-RU"/>
        </w:rPr>
        <w:t xml:space="preserve"> (НИУ ВШЭ) Категории и эффект ориентации объекта</w:t>
      </w:r>
    </w:p>
    <w:p w14:paraId="3A88740F" w14:textId="77777777" w:rsidR="00AB1B91" w:rsidRPr="00CD2ADE" w:rsidRDefault="00AB1B91" w:rsidP="001807D6">
      <w:pPr>
        <w:rPr>
          <w:rFonts w:ascii="Times New Roman" w:eastAsia="Times New Roman" w:hAnsi="Times New Roman" w:cs="Times New Roman"/>
          <w:color w:val="000000"/>
          <w:shd w:val="clear" w:color="auto" w:fill="FFFFFF"/>
          <w:lang w:eastAsia="ru-RU"/>
        </w:rPr>
      </w:pPr>
    </w:p>
    <w:p w14:paraId="4C359B97" w14:textId="06353CBA" w:rsidR="00AB1B91" w:rsidRPr="00CD2ADE" w:rsidRDefault="00AB1B91" w:rsidP="001807D6">
      <w:pPr>
        <w:contextualSpacing/>
        <w:jc w:val="both"/>
        <w:rPr>
          <w:rFonts w:ascii="Times New Roman" w:hAnsi="Times New Roman" w:cs="Times New Roman"/>
        </w:rPr>
      </w:pPr>
      <w:r w:rsidRPr="00CD2ADE">
        <w:rPr>
          <w:rFonts w:ascii="Times New Roman" w:hAnsi="Times New Roman" w:cs="Times New Roman"/>
        </w:rPr>
        <w:t>В исследовании мы предъявляли испытуемым задачу на эффект совместимости на материале искусственных изображений сковород. Эффект совместимости позволял оценить автоматическую активацию моторных действий, связанных с функциональным использованием предмета (</w:t>
      </w:r>
      <w:r w:rsidRPr="00CD2ADE">
        <w:rPr>
          <w:rFonts w:ascii="Times New Roman" w:hAnsi="Times New Roman" w:cs="Times New Roman"/>
          <w:lang w:val="en-US"/>
        </w:rPr>
        <w:t>Tucker</w:t>
      </w:r>
      <w:r w:rsidRPr="00CD2ADE">
        <w:rPr>
          <w:rFonts w:ascii="Times New Roman" w:hAnsi="Times New Roman" w:cs="Times New Roman"/>
        </w:rPr>
        <w:t xml:space="preserve">, </w:t>
      </w:r>
      <w:r w:rsidRPr="00CD2ADE">
        <w:rPr>
          <w:rFonts w:ascii="Times New Roman" w:hAnsi="Times New Roman" w:cs="Times New Roman"/>
          <w:lang w:val="en-US"/>
        </w:rPr>
        <w:t>Ellis</w:t>
      </w:r>
      <w:r w:rsidRPr="00CD2ADE">
        <w:rPr>
          <w:rFonts w:ascii="Times New Roman" w:hAnsi="Times New Roman" w:cs="Times New Roman"/>
        </w:rPr>
        <w:t xml:space="preserve">, 1998). Перед выполнением этой задачи часть испытуемых тренировалась различению изображений сковород на три группы по высоте их стенок. Мы оценивали влияние категориальной репрезентации на эффект совместимости, через сравнение величины эффекта на примерах, занимающих различные позиции в структуре сформированной категории. В результате мы обнаружили, что эффект совместимости не наблюдается на типичных примерах категории (легко </w:t>
      </w:r>
      <w:proofErr w:type="spellStart"/>
      <w:r w:rsidRPr="00CD2ADE">
        <w:rPr>
          <w:rFonts w:ascii="Times New Roman" w:hAnsi="Times New Roman" w:cs="Times New Roman"/>
        </w:rPr>
        <w:t>категоризуемых</w:t>
      </w:r>
      <w:proofErr w:type="spellEnd"/>
      <w:r w:rsidRPr="00CD2ADE">
        <w:rPr>
          <w:rFonts w:ascii="Times New Roman" w:hAnsi="Times New Roman" w:cs="Times New Roman"/>
        </w:rPr>
        <w:t xml:space="preserve"> в процессе научения) и сильно выражен на пограничных примерах (трудно </w:t>
      </w:r>
      <w:proofErr w:type="spellStart"/>
      <w:r w:rsidRPr="00CD2ADE">
        <w:rPr>
          <w:rFonts w:ascii="Times New Roman" w:hAnsi="Times New Roman" w:cs="Times New Roman"/>
        </w:rPr>
        <w:t>категоризуемых</w:t>
      </w:r>
      <w:proofErr w:type="spellEnd"/>
      <w:r w:rsidRPr="00CD2ADE">
        <w:rPr>
          <w:rFonts w:ascii="Times New Roman" w:hAnsi="Times New Roman" w:cs="Times New Roman"/>
        </w:rPr>
        <w:t>). Данные результаты обсуждаются в контексте влияния различных процессов научения на активацию моторных действий.</w:t>
      </w:r>
    </w:p>
    <w:p w14:paraId="614B8510" w14:textId="77777777" w:rsidR="00AB1B91" w:rsidRPr="00CD2ADE" w:rsidRDefault="00AB1B91" w:rsidP="001807D6">
      <w:pPr>
        <w:rPr>
          <w:rFonts w:ascii="Times New Roman" w:eastAsia="Times New Roman" w:hAnsi="Times New Roman" w:cs="Times New Roman"/>
          <w:color w:val="000000"/>
          <w:shd w:val="clear" w:color="auto" w:fill="FFFFFF"/>
          <w:lang w:eastAsia="ru-RU"/>
        </w:rPr>
      </w:pPr>
    </w:p>
    <w:p w14:paraId="293CB12C" w14:textId="77777777" w:rsidR="00AB1B91" w:rsidRPr="00CD2ADE" w:rsidRDefault="00AB1B91" w:rsidP="001807D6">
      <w:pPr>
        <w:rPr>
          <w:rFonts w:ascii="Times New Roman" w:eastAsia="Times New Roman" w:hAnsi="Times New Roman" w:cs="Times New Roman"/>
          <w:color w:val="000000"/>
          <w:shd w:val="clear" w:color="auto" w:fill="FFFFFF"/>
          <w:lang w:eastAsia="ru-RU"/>
        </w:rPr>
      </w:pPr>
    </w:p>
    <w:p w14:paraId="3F82D33A" w14:textId="77777777" w:rsidR="00C804C6" w:rsidRPr="00CD2ADE" w:rsidRDefault="00C804C6" w:rsidP="001807D6">
      <w:pPr>
        <w:pStyle w:val="a4"/>
        <w:numPr>
          <w:ilvl w:val="0"/>
          <w:numId w:val="1"/>
        </w:numPr>
        <w:ind w:left="0"/>
        <w:rPr>
          <w:rFonts w:ascii="Times New Roman" w:hAnsi="Times New Roman" w:cs="Times New Roman"/>
          <w:b/>
        </w:rPr>
      </w:pPr>
      <w:r w:rsidRPr="00CD2ADE">
        <w:rPr>
          <w:rFonts w:ascii="Times New Roman" w:hAnsi="Times New Roman" w:cs="Times New Roman"/>
          <w:b/>
        </w:rPr>
        <w:t xml:space="preserve">Спиридонов В.Ф. (Факультет психологии ИОН </w:t>
      </w:r>
      <w:proofErr w:type="spellStart"/>
      <w:r w:rsidRPr="00CD2ADE">
        <w:rPr>
          <w:rFonts w:ascii="Times New Roman" w:hAnsi="Times New Roman" w:cs="Times New Roman"/>
          <w:b/>
        </w:rPr>
        <w:t>РАНХиГС</w:t>
      </w:r>
      <w:proofErr w:type="spellEnd"/>
      <w:r w:rsidRPr="00CD2ADE">
        <w:rPr>
          <w:rFonts w:ascii="Times New Roman" w:hAnsi="Times New Roman" w:cs="Times New Roman"/>
          <w:b/>
        </w:rPr>
        <w:t xml:space="preserve">) Что называют </w:t>
      </w:r>
      <w:proofErr w:type="spellStart"/>
      <w:r w:rsidRPr="00CD2ADE">
        <w:rPr>
          <w:rFonts w:ascii="Times New Roman" w:hAnsi="Times New Roman" w:cs="Times New Roman"/>
          <w:b/>
        </w:rPr>
        <w:t>аффордансами</w:t>
      </w:r>
      <w:proofErr w:type="spellEnd"/>
      <w:r w:rsidRPr="00CD2ADE">
        <w:rPr>
          <w:rFonts w:ascii="Times New Roman" w:hAnsi="Times New Roman" w:cs="Times New Roman"/>
          <w:b/>
        </w:rPr>
        <w:t>, и что ими разумно называть?</w:t>
      </w:r>
    </w:p>
    <w:p w14:paraId="2926AF3B" w14:textId="77777777" w:rsidR="00AB1B91" w:rsidRPr="00CD2ADE" w:rsidRDefault="00AB1B91" w:rsidP="001807D6">
      <w:pPr>
        <w:rPr>
          <w:rFonts w:ascii="Times New Roman" w:hAnsi="Times New Roman" w:cs="Times New Roman"/>
        </w:rPr>
      </w:pPr>
    </w:p>
    <w:p w14:paraId="1CD9B721" w14:textId="77777777" w:rsidR="00AB1B91" w:rsidRPr="00CD2ADE" w:rsidRDefault="00AB1B91" w:rsidP="001807D6">
      <w:pPr>
        <w:jc w:val="center"/>
        <w:rPr>
          <w:rFonts w:ascii="Times New Roman" w:hAnsi="Times New Roman" w:cs="Times New Roman"/>
          <w:b/>
        </w:rPr>
      </w:pPr>
    </w:p>
    <w:p w14:paraId="67531E10" w14:textId="77777777" w:rsidR="00AB1B91" w:rsidRPr="00CD2ADE" w:rsidRDefault="00AB1B91" w:rsidP="001807D6">
      <w:pPr>
        <w:pStyle w:val="a4"/>
        <w:numPr>
          <w:ilvl w:val="0"/>
          <w:numId w:val="3"/>
        </w:numPr>
        <w:ind w:left="0"/>
        <w:jc w:val="both"/>
        <w:rPr>
          <w:rFonts w:ascii="Times New Roman" w:hAnsi="Times New Roman" w:cs="Times New Roman"/>
        </w:rPr>
      </w:pPr>
      <w:r w:rsidRPr="00CD2ADE">
        <w:rPr>
          <w:rFonts w:ascii="Times New Roman" w:hAnsi="Times New Roman" w:cs="Times New Roman"/>
        </w:rPr>
        <w:t xml:space="preserve">Предметная и терминологическая разноголосица в области. Цель доклада: попытаться договориться о базовых различениях и соответствующих терминах. </w:t>
      </w:r>
    </w:p>
    <w:p w14:paraId="7AB54B0A" w14:textId="77777777" w:rsidR="00AB1B91" w:rsidRPr="00CD2ADE" w:rsidRDefault="00AB1B91" w:rsidP="001807D6">
      <w:pPr>
        <w:pStyle w:val="a4"/>
        <w:numPr>
          <w:ilvl w:val="0"/>
          <w:numId w:val="3"/>
        </w:numPr>
        <w:ind w:left="0"/>
        <w:jc w:val="both"/>
        <w:rPr>
          <w:rFonts w:ascii="Times New Roman" w:hAnsi="Times New Roman" w:cs="Times New Roman"/>
        </w:rPr>
      </w:pPr>
      <w:r w:rsidRPr="00CD2ADE">
        <w:rPr>
          <w:rFonts w:ascii="Times New Roman" w:hAnsi="Times New Roman" w:cs="Times New Roman"/>
        </w:rPr>
        <w:t xml:space="preserve">Размывание классических когнитивных представлений о переработке информации: </w:t>
      </w:r>
      <w:proofErr w:type="spellStart"/>
      <w:r w:rsidRPr="00CD2ADE">
        <w:rPr>
          <w:rFonts w:ascii="Times New Roman" w:hAnsi="Times New Roman" w:cs="Times New Roman"/>
        </w:rPr>
        <w:t>аффордансы</w:t>
      </w:r>
      <w:proofErr w:type="spellEnd"/>
      <w:r w:rsidRPr="00CD2ADE">
        <w:rPr>
          <w:rFonts w:ascii="Times New Roman" w:hAnsi="Times New Roman" w:cs="Times New Roman"/>
        </w:rPr>
        <w:t xml:space="preserve"> («обычные» и семантические) / феномены </w:t>
      </w:r>
      <w:r w:rsidRPr="00CD2ADE">
        <w:rPr>
          <w:rFonts w:ascii="Times New Roman" w:hAnsi="Times New Roman" w:cs="Times New Roman"/>
          <w:lang w:val="en-US"/>
        </w:rPr>
        <w:t>embodied</w:t>
      </w:r>
      <w:r w:rsidRPr="00CD2ADE">
        <w:rPr>
          <w:rFonts w:ascii="Times New Roman" w:hAnsi="Times New Roman" w:cs="Times New Roman"/>
        </w:rPr>
        <w:t xml:space="preserve"> </w:t>
      </w:r>
      <w:r w:rsidRPr="00CD2ADE">
        <w:rPr>
          <w:rFonts w:ascii="Times New Roman" w:hAnsi="Times New Roman" w:cs="Times New Roman"/>
          <w:lang w:val="en-US"/>
        </w:rPr>
        <w:t>cognition</w:t>
      </w:r>
      <w:r w:rsidRPr="00CD2ADE">
        <w:rPr>
          <w:rFonts w:ascii="Times New Roman" w:hAnsi="Times New Roman" w:cs="Times New Roman"/>
        </w:rPr>
        <w:t xml:space="preserve"> или зеркальные нейроны – явно две стороны одной медали. При этом и те, и другие не укладываются в стандартные когнитивные модели, обеспечивая запуск поведения и иной активности почти без обработки информации. А ведь еще существуют </w:t>
      </w:r>
      <w:proofErr w:type="spellStart"/>
      <w:r w:rsidRPr="00CD2ADE">
        <w:rPr>
          <w:rFonts w:ascii="Times New Roman" w:hAnsi="Times New Roman" w:cs="Times New Roman"/>
        </w:rPr>
        <w:t>перформативы</w:t>
      </w:r>
      <w:proofErr w:type="spellEnd"/>
      <w:r w:rsidRPr="00CD2ADE">
        <w:rPr>
          <w:rFonts w:ascii="Times New Roman" w:hAnsi="Times New Roman" w:cs="Times New Roman"/>
        </w:rPr>
        <w:t>!</w:t>
      </w:r>
    </w:p>
    <w:p w14:paraId="180CA8CF" w14:textId="77777777" w:rsidR="00AB1B91" w:rsidRPr="00CD2ADE" w:rsidRDefault="00AB1B91" w:rsidP="001807D6">
      <w:pPr>
        <w:pStyle w:val="a4"/>
        <w:numPr>
          <w:ilvl w:val="0"/>
          <w:numId w:val="3"/>
        </w:numPr>
        <w:ind w:left="0"/>
        <w:jc w:val="both"/>
        <w:rPr>
          <w:rFonts w:ascii="Times New Roman" w:hAnsi="Times New Roman" w:cs="Times New Roman"/>
        </w:rPr>
      </w:pPr>
      <w:r w:rsidRPr="00CD2ADE">
        <w:rPr>
          <w:rFonts w:ascii="Times New Roman" w:hAnsi="Times New Roman" w:cs="Times New Roman"/>
        </w:rPr>
        <w:t xml:space="preserve">Очевидные переклички с советской психологией. Подсказки с «того» берега: </w:t>
      </w:r>
      <w:proofErr w:type="spellStart"/>
      <w:r w:rsidRPr="00CD2ADE">
        <w:rPr>
          <w:rFonts w:ascii="Times New Roman" w:hAnsi="Times New Roman" w:cs="Times New Roman"/>
        </w:rPr>
        <w:t>активизм</w:t>
      </w:r>
      <w:proofErr w:type="spellEnd"/>
      <w:r w:rsidRPr="00CD2ADE">
        <w:rPr>
          <w:rFonts w:ascii="Times New Roman" w:hAnsi="Times New Roman" w:cs="Times New Roman"/>
        </w:rPr>
        <w:t xml:space="preserve"> и роль движений (обычно в виде действий), предметность, роль социального опыта и социального окружения, культурный характер предметов (стимул-объектов, и, особенно, стимул-средств) и т.п. Возможно, все это далекие отзвуки саморазвития гегелевской абсолютной идеи и использования продуктивной философской идеи разумными исследователями.</w:t>
      </w:r>
    </w:p>
    <w:p w14:paraId="38B4CF83" w14:textId="77777777" w:rsidR="00AB1B91" w:rsidRPr="00CD2ADE" w:rsidRDefault="00AB1B91" w:rsidP="001807D6">
      <w:pPr>
        <w:pStyle w:val="a4"/>
        <w:numPr>
          <w:ilvl w:val="0"/>
          <w:numId w:val="3"/>
        </w:numPr>
        <w:ind w:left="0"/>
        <w:jc w:val="both"/>
        <w:rPr>
          <w:rFonts w:ascii="Times New Roman" w:hAnsi="Times New Roman" w:cs="Times New Roman"/>
        </w:rPr>
      </w:pPr>
      <w:r w:rsidRPr="00CD2ADE">
        <w:rPr>
          <w:rFonts w:ascii="Times New Roman" w:hAnsi="Times New Roman" w:cs="Times New Roman"/>
        </w:rPr>
        <w:t xml:space="preserve">Направления поиска новых определений: сложные предметные ситуации, провоцирующие поведение, максимально «автоматизированные» способы действия (феномен Струпа), </w:t>
      </w:r>
      <w:proofErr w:type="spellStart"/>
      <w:r w:rsidRPr="00CD2ADE">
        <w:rPr>
          <w:rFonts w:ascii="Times New Roman" w:hAnsi="Times New Roman" w:cs="Times New Roman"/>
        </w:rPr>
        <w:t>агентность</w:t>
      </w:r>
      <w:proofErr w:type="spellEnd"/>
      <w:r w:rsidRPr="00CD2ADE">
        <w:rPr>
          <w:rFonts w:ascii="Times New Roman" w:hAnsi="Times New Roman" w:cs="Times New Roman"/>
        </w:rPr>
        <w:t xml:space="preserve"> и ее ограничения, чувство контроля, подвижная граница агента и окружающей среды, имитационный характер моторных действий и понимания чужих состояний – симметрия внешнего и внутреннего ответа (своеобразный диполь).</w:t>
      </w:r>
    </w:p>
    <w:p w14:paraId="0B89A4EB" w14:textId="77777777" w:rsidR="00AB1B91" w:rsidRPr="00CD2ADE" w:rsidRDefault="00AB1B91" w:rsidP="001807D6">
      <w:pPr>
        <w:pStyle w:val="a4"/>
        <w:numPr>
          <w:ilvl w:val="0"/>
          <w:numId w:val="3"/>
        </w:numPr>
        <w:ind w:left="0"/>
        <w:jc w:val="both"/>
        <w:rPr>
          <w:rFonts w:ascii="Times New Roman" w:hAnsi="Times New Roman" w:cs="Times New Roman"/>
        </w:rPr>
      </w:pPr>
      <w:r w:rsidRPr="00CD2ADE">
        <w:rPr>
          <w:rFonts w:ascii="Times New Roman" w:hAnsi="Times New Roman" w:cs="Times New Roman"/>
        </w:rPr>
        <w:t>Описание процесса решения мыслительной задачи в рамках нового подхода: действия как основа решения и иже с ними; моторные повторы и инварианты. Новый вариант метафоры «карты и территории».</w:t>
      </w:r>
    </w:p>
    <w:p w14:paraId="7A50E022" w14:textId="77777777" w:rsidR="00F578C5" w:rsidRPr="00CD2ADE" w:rsidRDefault="00F578C5" w:rsidP="001807D6">
      <w:pPr>
        <w:rPr>
          <w:rFonts w:ascii="Times New Roman" w:eastAsia="Times New Roman" w:hAnsi="Times New Roman" w:cs="Times New Roman"/>
          <w:lang w:eastAsia="ru-RU"/>
        </w:rPr>
      </w:pPr>
    </w:p>
    <w:sectPr w:rsidR="00F578C5" w:rsidRPr="00CD2ADE" w:rsidSect="00632E93">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F5521D"/>
    <w:multiLevelType w:val="hybridMultilevel"/>
    <w:tmpl w:val="E1F4D526"/>
    <w:lvl w:ilvl="0" w:tplc="8974AF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1431EAA"/>
    <w:multiLevelType w:val="hybridMultilevel"/>
    <w:tmpl w:val="3A1218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0343E94"/>
    <w:multiLevelType w:val="hybridMultilevel"/>
    <w:tmpl w:val="170218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D3F"/>
    <w:rsid w:val="000C2277"/>
    <w:rsid w:val="001807D6"/>
    <w:rsid w:val="002C2532"/>
    <w:rsid w:val="00421104"/>
    <w:rsid w:val="00497FFB"/>
    <w:rsid w:val="005C0691"/>
    <w:rsid w:val="00631D3F"/>
    <w:rsid w:val="00632E93"/>
    <w:rsid w:val="00636658"/>
    <w:rsid w:val="00664FB0"/>
    <w:rsid w:val="00685803"/>
    <w:rsid w:val="007B4EB8"/>
    <w:rsid w:val="0086302A"/>
    <w:rsid w:val="008F186D"/>
    <w:rsid w:val="009502C7"/>
    <w:rsid w:val="009C4F33"/>
    <w:rsid w:val="00A43694"/>
    <w:rsid w:val="00AB1B91"/>
    <w:rsid w:val="00BB19A0"/>
    <w:rsid w:val="00C804C6"/>
    <w:rsid w:val="00CD2ADE"/>
    <w:rsid w:val="00D05A7B"/>
    <w:rsid w:val="00E02666"/>
    <w:rsid w:val="00EC5646"/>
    <w:rsid w:val="00F578C5"/>
    <w:rsid w:val="00F8025C"/>
  </w:rsids>
  <m:mathPr>
    <m:mathFont m:val="Cambria Math"/>
    <m:brkBin m:val="before"/>
    <m:brkBinSub m:val="--"/>
    <m:smallFrac m:val="0"/>
    <m:dispDef/>
    <m:lMargin m:val="0"/>
    <m:rMargin m:val="0"/>
    <m:defJc m:val="centerGroup"/>
    <m:wrapIndent m:val="1440"/>
    <m:intLim m:val="subSup"/>
    <m:naryLim m:val="undOvr"/>
  </m:mathPr>
  <w:themeFontLang w:val="ru-RU"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49B9B4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5C0691"/>
    <w:rPr>
      <w:i/>
      <w:iCs/>
    </w:rPr>
  </w:style>
  <w:style w:type="character" w:customStyle="1" w:styleId="apple-converted-space">
    <w:name w:val="apple-converted-space"/>
    <w:basedOn w:val="a0"/>
    <w:rsid w:val="005C0691"/>
  </w:style>
  <w:style w:type="paragraph" w:styleId="a4">
    <w:name w:val="List Paragraph"/>
    <w:basedOn w:val="a"/>
    <w:uiPriority w:val="34"/>
    <w:qFormat/>
    <w:rsid w:val="00C804C6"/>
    <w:pPr>
      <w:ind w:left="720"/>
      <w:contextualSpacing/>
    </w:pPr>
  </w:style>
  <w:style w:type="paragraph" w:customStyle="1" w:styleId="p1">
    <w:name w:val="p1"/>
    <w:basedOn w:val="a"/>
    <w:rsid w:val="00AB1B91"/>
    <w:rPr>
      <w:rFonts w:ascii="Helvetica Neue" w:hAnsi="Helvetica Neue" w:cs="Times New Roman"/>
      <w:color w:val="454545"/>
      <w:sz w:val="18"/>
      <w:szCs w:val="1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811245">
      <w:bodyDiv w:val="1"/>
      <w:marLeft w:val="0"/>
      <w:marRight w:val="0"/>
      <w:marTop w:val="0"/>
      <w:marBottom w:val="0"/>
      <w:divBdr>
        <w:top w:val="none" w:sz="0" w:space="0" w:color="auto"/>
        <w:left w:val="none" w:sz="0" w:space="0" w:color="auto"/>
        <w:bottom w:val="none" w:sz="0" w:space="0" w:color="auto"/>
        <w:right w:val="none" w:sz="0" w:space="0" w:color="auto"/>
      </w:divBdr>
    </w:div>
    <w:div w:id="1195001258">
      <w:bodyDiv w:val="1"/>
      <w:marLeft w:val="0"/>
      <w:marRight w:val="0"/>
      <w:marTop w:val="0"/>
      <w:marBottom w:val="0"/>
      <w:divBdr>
        <w:top w:val="none" w:sz="0" w:space="0" w:color="auto"/>
        <w:left w:val="none" w:sz="0" w:space="0" w:color="auto"/>
        <w:bottom w:val="none" w:sz="0" w:space="0" w:color="auto"/>
        <w:right w:val="none" w:sz="0" w:space="0" w:color="auto"/>
      </w:divBdr>
    </w:div>
    <w:div w:id="139115224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5</Pages>
  <Words>1908</Words>
  <Characters>10880</Characters>
  <Application>Microsoft Macintosh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12763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Alexey Kotov</dc:creator>
  <cp:keywords/>
  <dc:description/>
  <cp:lastModifiedBy>Alexey Kotov</cp:lastModifiedBy>
  <cp:revision>8</cp:revision>
  <dcterms:created xsi:type="dcterms:W3CDTF">2017-03-27T07:28:00Z</dcterms:created>
  <dcterms:modified xsi:type="dcterms:W3CDTF">2017-05-15T11:17:00Z</dcterms:modified>
</cp:coreProperties>
</file>